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762" w:rsidRDefault="005E6762" w:rsidP="005E6762">
      <w:pPr>
        <w:pStyle w:val="archaeologyHEAD1"/>
      </w:pPr>
      <w:r>
        <w:t>HERE WE ARE PROJECT AT CAIRNDOW</w:t>
      </w:r>
    </w:p>
    <w:p w:rsidR="005E6762" w:rsidRDefault="005E6762" w:rsidP="005E6762">
      <w:pPr>
        <w:pStyle w:val="archaeologyreports"/>
      </w:pPr>
      <w:r w:rsidRPr="004F0A2C">
        <w:pict>
          <v:rect id="_x0000_i1025" style="width:0;height:1.5pt" o:hralign="center" o:hrstd="t" o:hr="t" fillcolor="#aca899" stroked="f"/>
        </w:pict>
      </w:r>
    </w:p>
    <w:p w:rsidR="005E6762" w:rsidRPr="004F0A2C" w:rsidRDefault="005E6762" w:rsidP="005E6762">
      <w:pPr>
        <w:rPr>
          <w:rFonts w:ascii="Book Antiqua" w:hAnsi="Book Antiqua"/>
          <w:b/>
          <w:sz w:val="22"/>
          <w:szCs w:val="22"/>
        </w:rPr>
      </w:pPr>
      <w:r>
        <w:rPr>
          <w:rFonts w:ascii="Book Antiqua" w:hAnsi="Book Antiqua"/>
          <w:b/>
          <w:sz w:val="22"/>
          <w:szCs w:val="22"/>
        </w:rPr>
        <w:t>Report on s</w:t>
      </w:r>
      <w:r w:rsidRPr="004F0A2C">
        <w:rPr>
          <w:rFonts w:ascii="Book Antiqua" w:hAnsi="Book Antiqua"/>
          <w:b/>
          <w:sz w:val="22"/>
          <w:szCs w:val="22"/>
        </w:rPr>
        <w:t>ite visit 1</w:t>
      </w:r>
      <w:r>
        <w:rPr>
          <w:rFonts w:ascii="Book Antiqua" w:hAnsi="Book Antiqua"/>
          <w:b/>
          <w:sz w:val="22"/>
          <w:szCs w:val="22"/>
        </w:rPr>
        <w:t>9</w:t>
      </w:r>
      <w:r w:rsidRPr="004F0A2C">
        <w:rPr>
          <w:rFonts w:ascii="Book Antiqua" w:hAnsi="Book Antiqua"/>
          <w:b/>
          <w:sz w:val="22"/>
          <w:szCs w:val="22"/>
        </w:rPr>
        <w:t xml:space="preserve">th </w:t>
      </w:r>
      <w:r>
        <w:rPr>
          <w:rFonts w:ascii="Book Antiqua" w:hAnsi="Book Antiqua"/>
          <w:b/>
          <w:sz w:val="22"/>
          <w:szCs w:val="22"/>
        </w:rPr>
        <w:t>April</w:t>
      </w:r>
      <w:r w:rsidRPr="004F0A2C">
        <w:rPr>
          <w:rFonts w:ascii="Book Antiqua" w:hAnsi="Book Antiqua"/>
          <w:b/>
          <w:sz w:val="22"/>
          <w:szCs w:val="22"/>
        </w:rPr>
        <w:t xml:space="preserve"> 2010</w:t>
      </w:r>
      <w:r>
        <w:rPr>
          <w:rFonts w:ascii="Book Antiqua" w:hAnsi="Book Antiqua"/>
          <w:b/>
          <w:sz w:val="22"/>
          <w:szCs w:val="22"/>
        </w:rPr>
        <w:t>;</w:t>
      </w:r>
      <w:r w:rsidRPr="004F0A2C">
        <w:rPr>
          <w:rFonts w:ascii="Book Antiqua" w:hAnsi="Book Antiqua"/>
          <w:b/>
          <w:sz w:val="22"/>
          <w:szCs w:val="22"/>
        </w:rPr>
        <w:t xml:space="preserve"> Tom </w:t>
      </w:r>
      <w:proofErr w:type="spellStart"/>
      <w:r w:rsidRPr="004F0A2C">
        <w:rPr>
          <w:rFonts w:ascii="Book Antiqua" w:hAnsi="Book Antiqua"/>
          <w:b/>
          <w:sz w:val="22"/>
          <w:szCs w:val="22"/>
        </w:rPr>
        <w:t>Addyman</w:t>
      </w:r>
      <w:proofErr w:type="spellEnd"/>
      <w:r w:rsidRPr="004F0A2C">
        <w:rPr>
          <w:rFonts w:ascii="Book Antiqua" w:hAnsi="Book Antiqua"/>
          <w:b/>
          <w:sz w:val="22"/>
          <w:szCs w:val="22"/>
        </w:rPr>
        <w:t xml:space="preserve">, Dot Chalmers, Tanja </w:t>
      </w:r>
      <w:proofErr w:type="spellStart"/>
      <w:r w:rsidRPr="004F0A2C">
        <w:rPr>
          <w:rFonts w:ascii="Book Antiqua" w:hAnsi="Book Antiqua"/>
          <w:b/>
          <w:sz w:val="22"/>
          <w:szCs w:val="22"/>
        </w:rPr>
        <w:t>Romankiewicz</w:t>
      </w:r>
      <w:proofErr w:type="spellEnd"/>
    </w:p>
    <w:p w:rsidR="005E6762" w:rsidRDefault="005E6762" w:rsidP="005E6762">
      <w:pPr>
        <w:rPr>
          <w:rFonts w:ascii="Book Antiqua" w:hAnsi="Book Antiqua"/>
          <w:sz w:val="22"/>
          <w:szCs w:val="22"/>
          <w:u w:val="single"/>
        </w:rPr>
      </w:pPr>
    </w:p>
    <w:p w:rsidR="005E6762" w:rsidRDefault="005E6762" w:rsidP="005E6762">
      <w:pPr>
        <w:rPr>
          <w:rFonts w:ascii="Book Antiqua" w:hAnsi="Book Antiqua"/>
          <w:sz w:val="22"/>
          <w:szCs w:val="22"/>
          <w:u w:val="single"/>
        </w:rPr>
      </w:pPr>
    </w:p>
    <w:p w:rsidR="005E6762" w:rsidRDefault="005E6762" w:rsidP="005E6762">
      <w:pPr>
        <w:pStyle w:val="archaeologyHEAD1"/>
        <w:tabs>
          <w:tab w:val="clear" w:pos="1077"/>
          <w:tab w:val="left" w:pos="720"/>
        </w:tabs>
      </w:pPr>
      <w:r>
        <w:t>1.</w:t>
      </w:r>
      <w:r>
        <w:tab/>
        <w:t>Introduction</w:t>
      </w:r>
    </w:p>
    <w:p w:rsidR="005E6762" w:rsidRDefault="005E6762" w:rsidP="005E6762">
      <w:pPr>
        <w:pStyle w:val="archaeologyreports"/>
      </w:pPr>
    </w:p>
    <w:p w:rsidR="005E6762" w:rsidRDefault="005E6762" w:rsidP="005E6762">
      <w:pPr>
        <w:pStyle w:val="archaeologyreports"/>
      </w:pPr>
      <w:r>
        <w:t xml:space="preserve">Tom </w:t>
      </w:r>
      <w:proofErr w:type="spellStart"/>
      <w:r>
        <w:t>Addyman</w:t>
      </w:r>
      <w:proofErr w:type="spellEnd"/>
      <w:r>
        <w:t xml:space="preserve"> and Tanja </w:t>
      </w:r>
      <w:proofErr w:type="spellStart"/>
      <w:r>
        <w:t>Romankiewicz</w:t>
      </w:r>
      <w:proofErr w:type="spellEnd"/>
      <w:r>
        <w:t xml:space="preserve"> of </w:t>
      </w:r>
      <w:proofErr w:type="spellStart"/>
      <w:r>
        <w:t>Addyman</w:t>
      </w:r>
      <w:proofErr w:type="spellEnd"/>
      <w:r>
        <w:t xml:space="preserve"> Archaeology undertook a further analytical assessment of six buildings within </w:t>
      </w:r>
      <w:proofErr w:type="spellStart"/>
      <w:r>
        <w:t>Kilmorich</w:t>
      </w:r>
      <w:proofErr w:type="spellEnd"/>
      <w:r>
        <w:t xml:space="preserve"> parish at </w:t>
      </w:r>
      <w:proofErr w:type="spellStart"/>
      <w:r>
        <w:t>Cairndow</w:t>
      </w:r>
      <w:proofErr w:type="spellEnd"/>
      <w:r>
        <w:t xml:space="preserve">, near </w:t>
      </w:r>
      <w:proofErr w:type="spellStart"/>
      <w:r>
        <w:t>Inveraray</w:t>
      </w:r>
      <w:proofErr w:type="spellEnd"/>
      <w:r>
        <w:t xml:space="preserve">, Argyll.  The assessment will feed into the </w:t>
      </w:r>
      <w:r w:rsidRPr="001A234D">
        <w:rPr>
          <w:i/>
        </w:rPr>
        <w:t>Our Homes – Their Stories</w:t>
      </w:r>
      <w:r>
        <w:t xml:space="preserve"> project, part of the Heritage Lottery funded local history initiative being organised by the </w:t>
      </w:r>
      <w:r w:rsidRPr="001A234D">
        <w:rPr>
          <w:i/>
        </w:rPr>
        <w:t>Here We Are</w:t>
      </w:r>
      <w:r>
        <w:t xml:space="preserve"> centre at </w:t>
      </w:r>
      <w:proofErr w:type="spellStart"/>
      <w:r>
        <w:t>Cairndow</w:t>
      </w:r>
      <w:proofErr w:type="spellEnd"/>
      <w:r>
        <w:t xml:space="preserve"> (contacts, </w:t>
      </w:r>
      <w:smartTag w:uri="urn:schemas-microsoft-com:office:smarttags" w:element="PersonName">
        <w:r>
          <w:t>Christina Noble</w:t>
        </w:r>
      </w:smartTag>
      <w:r>
        <w:t>, Alice Beattie and Dot Chalmers).  The site visit was undertaken on Monday 19</w:t>
      </w:r>
      <w:r w:rsidRPr="00844371">
        <w:rPr>
          <w:vertAlign w:val="superscript"/>
        </w:rPr>
        <w:t>th</w:t>
      </w:r>
      <w:r>
        <w:t xml:space="preserve"> April, 2010.</w:t>
      </w:r>
    </w:p>
    <w:p w:rsidR="005E6762" w:rsidRDefault="005E6762" w:rsidP="005E6762">
      <w:pPr>
        <w:pStyle w:val="archaeologyreports"/>
      </w:pPr>
    </w:p>
    <w:p w:rsidR="005E6762" w:rsidRDefault="005E6762" w:rsidP="005E6762">
      <w:pPr>
        <w:pStyle w:val="archaeologyreports"/>
      </w:pPr>
      <w:r>
        <w:t xml:space="preserve">The purpose of the exercise was to undertake an outline analysis and photographic record of a selected group of properties of varying age, state of preservation and function.  The examination of each building involved a written description by Tom </w:t>
      </w:r>
      <w:proofErr w:type="spellStart"/>
      <w:r>
        <w:t>Addyman</w:t>
      </w:r>
      <w:proofErr w:type="spellEnd"/>
      <w:r>
        <w:t xml:space="preserve">, based upon narration into a </w:t>
      </w:r>
      <w:proofErr w:type="spellStart"/>
      <w:proofErr w:type="gramStart"/>
      <w:r>
        <w:t>dictaphone</w:t>
      </w:r>
      <w:proofErr w:type="spellEnd"/>
      <w:proofErr w:type="gramEnd"/>
      <w:r>
        <w:t xml:space="preserve"> on site.  This text was transcribed, added to and formatted into the present report.  A digital photographic record with general shots of each property and significant individual details was undertaken by Tanja </w:t>
      </w:r>
      <w:proofErr w:type="spellStart"/>
      <w:r>
        <w:t>Romankiewicz</w:t>
      </w:r>
      <w:proofErr w:type="spellEnd"/>
      <w:r>
        <w:t>.  The images are sent as an accompanying attachment to this report.  The site visits were arranged by Dot Chalmers of the Here We Are project, who also accompanied on the day.  By this means many additional details of the community’s history, notes about the occupants of each property and details of the history of the buildings themselves (particularly later modifications) was also recorded.</w:t>
      </w:r>
    </w:p>
    <w:p w:rsidR="005E6762" w:rsidRDefault="005E6762" w:rsidP="005E6762">
      <w:pPr>
        <w:pStyle w:val="archaeologyreports"/>
      </w:pPr>
    </w:p>
    <w:p w:rsidR="005E6762" w:rsidRDefault="005E6762" w:rsidP="005E6762">
      <w:pPr>
        <w:pStyle w:val="archaeologyreports"/>
        <w:rPr>
          <w:i/>
          <w:iCs/>
        </w:rPr>
      </w:pPr>
      <w:proofErr w:type="gramStart"/>
      <w:r>
        <w:t>Note :</w:t>
      </w:r>
      <w:proofErr w:type="gramEnd"/>
      <w:r>
        <w:t xml:space="preserve"> </w:t>
      </w:r>
      <w:r>
        <w:rPr>
          <w:i/>
          <w:iCs/>
        </w:rPr>
        <w:t xml:space="preserve">although the general alignment of the head of </w:t>
      </w:r>
      <w:smartTag w:uri="urn:schemas-microsoft-com:office:smarttags" w:element="place">
        <w:r>
          <w:rPr>
            <w:i/>
            <w:iCs/>
          </w:rPr>
          <w:t>Loch</w:t>
        </w:r>
      </w:smartTag>
      <w:r>
        <w:rPr>
          <w:i/>
          <w:iCs/>
        </w:rPr>
        <w:t xml:space="preserve"> Fyne is SW/NE, with the majority of building orientations within the parish naturally respecting this axis, for the practical purposes of the following descriptions this is given as an E/W axis of the loch (thus N and S sides of the loch, etc.).</w:t>
      </w:r>
    </w:p>
    <w:p w:rsidR="005E6762" w:rsidRDefault="005E6762" w:rsidP="005E6762">
      <w:pPr>
        <w:pStyle w:val="archaeologyreports"/>
        <w:rPr>
          <w:rFonts w:ascii="Book Antiqua" w:hAnsi="Book Antiqua"/>
          <w:u w:val="single"/>
        </w:rPr>
      </w:pPr>
    </w:p>
    <w:p w:rsidR="005E6762" w:rsidRPr="00FD19DB" w:rsidRDefault="005E6762" w:rsidP="005E6762">
      <w:pPr>
        <w:pStyle w:val="archaeologyreports"/>
        <w:rPr>
          <w:rFonts w:ascii="Book Antiqua" w:hAnsi="Book Antiqua"/>
          <w:u w:val="single"/>
        </w:rPr>
      </w:pPr>
    </w:p>
    <w:p w:rsidR="005E6762" w:rsidRDefault="005E6762" w:rsidP="005E6762">
      <w:pPr>
        <w:pStyle w:val="archaeologyHEAD1"/>
        <w:tabs>
          <w:tab w:val="clear" w:pos="1077"/>
          <w:tab w:val="left" w:pos="720"/>
        </w:tabs>
      </w:pPr>
      <w:r>
        <w:t>2.</w:t>
      </w:r>
      <w:r>
        <w:tab/>
      </w:r>
      <w:proofErr w:type="spellStart"/>
      <w:r>
        <w:t>Butterbridge</w:t>
      </w:r>
      <w:proofErr w:type="spellEnd"/>
      <w:r w:rsidRPr="00FD19DB">
        <w:t xml:space="preserve"> Cottage</w:t>
      </w:r>
    </w:p>
    <w:p w:rsidR="005E6762" w:rsidRDefault="005E6762" w:rsidP="005E6762">
      <w:pPr>
        <w:rPr>
          <w:rFonts w:ascii="Book Antiqua" w:hAnsi="Book Antiqua"/>
          <w:sz w:val="22"/>
          <w:szCs w:val="22"/>
          <w:u w:val="single"/>
        </w:rPr>
      </w:pPr>
    </w:p>
    <w:p w:rsidR="005E6762" w:rsidRDefault="005E6762" w:rsidP="005E6762">
      <w:pPr>
        <w:pStyle w:val="archaeologyHEAD2"/>
        <w:tabs>
          <w:tab w:val="clear" w:pos="1077"/>
          <w:tab w:val="left" w:pos="720"/>
        </w:tabs>
      </w:pPr>
      <w:r>
        <w:t>i.</w:t>
      </w:r>
      <w:r>
        <w:tab/>
        <w:t>General</w:t>
      </w:r>
    </w:p>
    <w:p w:rsidR="005E6762" w:rsidRPr="0008330C" w:rsidRDefault="005E6762" w:rsidP="005E6762">
      <w:pPr>
        <w:pStyle w:val="archaeologyreports"/>
      </w:pPr>
    </w:p>
    <w:p w:rsidR="005E6762" w:rsidRDefault="005E6762" w:rsidP="005E6762">
      <w:pPr>
        <w:pStyle w:val="archaeologyreports"/>
      </w:pPr>
      <w:proofErr w:type="spellStart"/>
      <w:r>
        <w:t>Butterbridge</w:t>
      </w:r>
      <w:proofErr w:type="spellEnd"/>
      <w:r>
        <w:t xml:space="preserve"> Cottage l</w:t>
      </w:r>
      <w:r w:rsidRPr="00744E9A">
        <w:t xml:space="preserve">ies on the north side of the main road about half way up </w:t>
      </w:r>
      <w:proofErr w:type="spellStart"/>
      <w:r w:rsidRPr="00744E9A">
        <w:t>Glenkinglas</w:t>
      </w:r>
      <w:proofErr w:type="spellEnd"/>
      <w:r>
        <w:t>.  The site sits at the end of a long straight, just W of where</w:t>
      </w:r>
      <w:r w:rsidRPr="00744E9A">
        <w:t xml:space="preserve"> the main </w:t>
      </w:r>
      <w:r>
        <w:t>road angles back up to the Rest-</w:t>
      </w:r>
      <w:r w:rsidRPr="00744E9A">
        <w:t>and</w:t>
      </w:r>
      <w:r>
        <w:t>-be-t</w:t>
      </w:r>
      <w:r w:rsidRPr="00744E9A">
        <w:t xml:space="preserve">hankful </w:t>
      </w:r>
      <w:r>
        <w:t xml:space="preserve">pass </w:t>
      </w:r>
      <w:r w:rsidRPr="00744E9A">
        <w:t xml:space="preserve">to the south. </w:t>
      </w:r>
      <w:r>
        <w:t xml:space="preserve"> It is in viewing distance of Ben </w:t>
      </w:r>
      <w:proofErr w:type="spellStart"/>
      <w:r>
        <w:t>Ime</w:t>
      </w:r>
      <w:proofErr w:type="spellEnd"/>
      <w:r>
        <w:t xml:space="preserve"> House, assessed in January 2010.  </w:t>
      </w:r>
      <w:proofErr w:type="spellStart"/>
      <w:r w:rsidRPr="00744E9A">
        <w:t>Butterbridge</w:t>
      </w:r>
      <w:proofErr w:type="spellEnd"/>
      <w:r w:rsidRPr="00744E9A">
        <w:t xml:space="preserve"> </w:t>
      </w:r>
      <w:r>
        <w:t>C</w:t>
      </w:r>
      <w:r w:rsidRPr="00744E9A">
        <w:t>ottage consists of a single storied range aligned north-south, whose principal frontage is east facing</w:t>
      </w:r>
      <w:r>
        <w:t>.  Th</w:t>
      </w:r>
      <w:r w:rsidRPr="00744E9A">
        <w:t xml:space="preserve">e range comprises a cottage to the south and beyond an internal masonry cross wall that rises to a chimney stack what is now used as a barn further north. </w:t>
      </w:r>
      <w:r>
        <w:t xml:space="preserve"> </w:t>
      </w:r>
      <w:r w:rsidRPr="00744E9A">
        <w:t>This may have been a barn</w:t>
      </w:r>
      <w:r>
        <w:t xml:space="preserve"> or </w:t>
      </w:r>
      <w:r w:rsidRPr="00744E9A">
        <w:t xml:space="preserve">byre originally, </w:t>
      </w:r>
      <w:r>
        <w:t xml:space="preserve">with </w:t>
      </w:r>
      <w:r w:rsidRPr="00744E9A">
        <w:t>entrances in both sides</w:t>
      </w:r>
      <w:r>
        <w:t>, E and W,</w:t>
      </w:r>
      <w:r w:rsidRPr="00744E9A">
        <w:t xml:space="preserve"> of this. Abutting the west side of the northern part of the range is a large covered roofed area of pens, shearing and sheds et</w:t>
      </w:r>
      <w:r>
        <w:t>c.</w:t>
      </w:r>
      <w:r w:rsidRPr="00744E9A">
        <w:t xml:space="preserve"> a large steading complex. </w:t>
      </w:r>
      <w:r>
        <w:t xml:space="preserve"> Further pens are built of drystone walls to the S of the steading/byre ranges.  These external pens are unroofed.</w:t>
      </w:r>
    </w:p>
    <w:p w:rsidR="005E6762" w:rsidRDefault="005E6762" w:rsidP="005E6762">
      <w:pPr>
        <w:pStyle w:val="archaeologyreports"/>
      </w:pPr>
    </w:p>
    <w:p w:rsidR="005E6762" w:rsidRDefault="005E6762" w:rsidP="005E6762">
      <w:pPr>
        <w:pStyle w:val="archaeologyHEAD2"/>
        <w:tabs>
          <w:tab w:val="clear" w:pos="1077"/>
          <w:tab w:val="left" w:pos="720"/>
        </w:tabs>
      </w:pPr>
      <w:r>
        <w:t>ii.</w:t>
      </w:r>
      <w:r>
        <w:tab/>
        <w:t>The steading complex</w:t>
      </w:r>
    </w:p>
    <w:p w:rsidR="005E6762" w:rsidRPr="00744E9A" w:rsidRDefault="005E6762" w:rsidP="005E6762">
      <w:pPr>
        <w:pStyle w:val="archaeologyreports"/>
      </w:pPr>
    </w:p>
    <w:p w:rsidR="005E6762" w:rsidRDefault="005E6762" w:rsidP="005E6762">
      <w:pPr>
        <w:pStyle w:val="archaeologyreports"/>
      </w:pPr>
      <w:r>
        <w:t xml:space="preserve">The walls of the steading complex are </w:t>
      </w:r>
      <w:r w:rsidRPr="00744E9A">
        <w:t>apparently of some reasonable age, built of course</w:t>
      </w:r>
      <w:r>
        <w:t>d masonry</w:t>
      </w:r>
      <w:r w:rsidRPr="00744E9A">
        <w:t xml:space="preserve"> of field stone and in profile quite tapering. </w:t>
      </w:r>
      <w:r>
        <w:t xml:space="preserve"> </w:t>
      </w:r>
      <w:r w:rsidRPr="00744E9A">
        <w:t>The</w:t>
      </w:r>
      <w:r>
        <w:t xml:space="preserve"> timber</w:t>
      </w:r>
      <w:r w:rsidRPr="00744E9A">
        <w:t xml:space="preserve"> superstructure is built over and around these walls, which were clearly pre-existing and most of the exterior walls of the superstructure rise up to a little over a metre and are of cement and blockwork. </w:t>
      </w:r>
      <w:r>
        <w:t xml:space="preserve"> </w:t>
      </w:r>
      <w:r w:rsidRPr="00744E9A">
        <w:t>The walling above this is of slatted woodwork</w:t>
      </w:r>
      <w:r>
        <w:t>,</w:t>
      </w:r>
      <w:r w:rsidRPr="00744E9A">
        <w:t xml:space="preserve"> supported principally by a series of blockwork and cement bedded vertical piers. </w:t>
      </w:r>
      <w:r>
        <w:t xml:space="preserve"> </w:t>
      </w:r>
      <w:r w:rsidRPr="00744E9A">
        <w:t xml:space="preserve">The roof structure upon this is east-west aligned and is of </w:t>
      </w:r>
      <w:r>
        <w:t xml:space="preserve">a </w:t>
      </w:r>
      <w:r w:rsidRPr="00744E9A">
        <w:t xml:space="preserve">double piled construction with ends that are hipped at the east and west. </w:t>
      </w:r>
      <w:r>
        <w:t xml:space="preserve"> T</w:t>
      </w:r>
      <w:r w:rsidRPr="00744E9A">
        <w:t xml:space="preserve">he steading complex is </w:t>
      </w:r>
      <w:r>
        <w:t xml:space="preserve">internally </w:t>
      </w:r>
      <w:r w:rsidRPr="00744E9A">
        <w:t xml:space="preserve">subdivided by </w:t>
      </w:r>
      <w:r>
        <w:t xml:space="preserve">further </w:t>
      </w:r>
      <w:r w:rsidRPr="00744E9A">
        <w:t>masonry</w:t>
      </w:r>
      <w:r>
        <w:t xml:space="preserve"> walls;</w:t>
      </w:r>
      <w:r w:rsidRPr="00744E9A">
        <w:t xml:space="preserve"> </w:t>
      </w:r>
      <w:r>
        <w:t xml:space="preserve">the </w:t>
      </w:r>
      <w:r w:rsidRPr="00744E9A">
        <w:t xml:space="preserve">beams </w:t>
      </w:r>
      <w:r>
        <w:t xml:space="preserve">are </w:t>
      </w:r>
      <w:r w:rsidRPr="00744E9A">
        <w:t>mostly pointed up with cement</w:t>
      </w:r>
      <w:r>
        <w:t xml:space="preserve">. </w:t>
      </w:r>
      <w:r w:rsidRPr="00744E9A">
        <w:t xml:space="preserve"> Internally</w:t>
      </w:r>
      <w:r>
        <w:t>,</w:t>
      </w:r>
      <w:r w:rsidRPr="00744E9A">
        <w:t xml:space="preserve"> there are a variety of gates and small pens, enclosures etc</w:t>
      </w:r>
      <w:r>
        <w:t>.</w:t>
      </w:r>
      <w:r w:rsidRPr="00744E9A">
        <w:t xml:space="preserve"> for the </w:t>
      </w:r>
      <w:r w:rsidRPr="00744E9A">
        <w:lastRenderedPageBreak/>
        <w:t>management of livestock.</w:t>
      </w:r>
      <w:r>
        <w:t xml:space="preserve"> </w:t>
      </w:r>
      <w:r w:rsidRPr="00744E9A">
        <w:t xml:space="preserve"> It is apparent that the earlier masonry walls within this area are pre-existing and relate to the farming functions of </w:t>
      </w:r>
      <w:proofErr w:type="spellStart"/>
      <w:r w:rsidRPr="00744E9A">
        <w:t>Butterbridge</w:t>
      </w:r>
      <w:proofErr w:type="spellEnd"/>
      <w:r w:rsidRPr="00744E9A">
        <w:t xml:space="preserve"> </w:t>
      </w:r>
      <w:r>
        <w:t>C</w:t>
      </w:r>
      <w:r w:rsidRPr="00744E9A">
        <w:t xml:space="preserve">ottage itself. </w:t>
      </w:r>
      <w:r>
        <w:t xml:space="preserve"> </w:t>
      </w:r>
    </w:p>
    <w:p w:rsidR="005E6762" w:rsidRDefault="005E6762" w:rsidP="005E6762">
      <w:pPr>
        <w:pStyle w:val="archaeologyreports"/>
      </w:pPr>
      <w:r>
        <w:t xml:space="preserve">The walls of the pens appear on the First Edition Ordnance Survey Map (6 inch, </w:t>
      </w:r>
      <w:r w:rsidRPr="00B65E4B">
        <w:t>surveyed 1870).</w:t>
      </w:r>
      <w:r>
        <w:t xml:space="preserve"> </w:t>
      </w:r>
      <w:r w:rsidRPr="00B65E4B">
        <w:t xml:space="preserve"> The footprint of the roofed over area is not exactly similar to the 1870’s OS map and it seems likely that the present roof replaces and expands from a previous roof, as recorded in the late 19</w:t>
      </w:r>
      <w:r w:rsidRPr="00B65E4B">
        <w:rPr>
          <w:vertAlign w:val="superscript"/>
        </w:rPr>
        <w:t>th</w:t>
      </w:r>
      <w:r w:rsidRPr="00B65E4B">
        <w:t xml:space="preserve"> century.</w:t>
      </w:r>
    </w:p>
    <w:p w:rsidR="005E6762" w:rsidRDefault="005E6762" w:rsidP="005E6762">
      <w:pPr>
        <w:pStyle w:val="archaeologyreports"/>
      </w:pPr>
    </w:p>
    <w:tbl>
      <w:tblPr>
        <w:tblStyle w:val="TableGrid"/>
        <w:tblW w:w="0" w:type="auto"/>
        <w:tblLook w:val="00BF" w:firstRow="1" w:lastRow="0" w:firstColumn="1" w:lastColumn="0" w:noHBand="0" w:noVBand="0"/>
      </w:tblPr>
      <w:tblGrid>
        <w:gridCol w:w="4653"/>
        <w:gridCol w:w="4373"/>
      </w:tblGrid>
      <w:tr w:rsidR="005E6762" w:rsidTr="00E24E0C">
        <w:tc>
          <w:tcPr>
            <w:tcW w:w="9685" w:type="dxa"/>
            <w:gridSpan w:val="2"/>
            <w:tcBorders>
              <w:top w:val="nil"/>
              <w:left w:val="nil"/>
              <w:bottom w:val="nil"/>
              <w:right w:val="nil"/>
            </w:tcBorders>
          </w:tcPr>
          <w:p w:rsidR="005E6762" w:rsidRDefault="005E6762" w:rsidP="00E24E0C">
            <w:pPr>
              <w:pStyle w:val="archaeologyreports"/>
              <w:jc w:val="center"/>
            </w:pPr>
            <w:r>
              <w:rPr>
                <w:noProof/>
              </w:rPr>
              <w:drawing>
                <wp:inline distT="0" distB="0" distL="0" distR="0">
                  <wp:extent cx="5610225" cy="4057650"/>
                  <wp:effectExtent l="0" t="0" r="9525" b="0"/>
                  <wp:docPr id="3" name="Picture 3" descr="1870 1stOS6inch_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70 1stOS6inch_tot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0225" cy="4057650"/>
                          </a:xfrm>
                          <a:prstGeom prst="rect">
                            <a:avLst/>
                          </a:prstGeom>
                          <a:noFill/>
                          <a:ln>
                            <a:noFill/>
                          </a:ln>
                        </pic:spPr>
                      </pic:pic>
                    </a:graphicData>
                  </a:graphic>
                </wp:inline>
              </w:drawing>
            </w:r>
          </w:p>
        </w:tc>
      </w:tr>
      <w:tr w:rsidR="005E6762" w:rsidTr="00E24E0C">
        <w:tc>
          <w:tcPr>
            <w:tcW w:w="9685" w:type="dxa"/>
            <w:gridSpan w:val="2"/>
            <w:tcBorders>
              <w:top w:val="nil"/>
              <w:left w:val="nil"/>
              <w:bottom w:val="nil"/>
              <w:right w:val="nil"/>
            </w:tcBorders>
          </w:tcPr>
          <w:p w:rsidR="005E6762" w:rsidRPr="00CA5825" w:rsidRDefault="005E6762" w:rsidP="00E24E0C">
            <w:pPr>
              <w:pStyle w:val="archaeologyreports"/>
              <w:jc w:val="center"/>
              <w:rPr>
                <w:i/>
                <w:sz w:val="12"/>
                <w:szCs w:val="12"/>
              </w:rPr>
            </w:pPr>
          </w:p>
          <w:p w:rsidR="005E6762" w:rsidRDefault="005E6762" w:rsidP="00E24E0C">
            <w:pPr>
              <w:pStyle w:val="archaeologyreports"/>
              <w:jc w:val="center"/>
            </w:pPr>
            <w:r>
              <w:rPr>
                <w:i/>
              </w:rPr>
              <w:t>Figure</w:t>
            </w:r>
            <w:r w:rsidRPr="008355D9">
              <w:rPr>
                <w:i/>
              </w:rPr>
              <w:t xml:space="preserve"> 1: </w:t>
            </w:r>
            <w:r>
              <w:rPr>
                <w:i/>
              </w:rPr>
              <w:t xml:space="preserve">6 inch Ordnance Survey Map, First Edition 1870. </w:t>
            </w:r>
            <w:r>
              <w:t xml:space="preserve">National Map Library of </w:t>
            </w:r>
            <w:smartTag w:uri="urn:schemas-microsoft-com:office:smarttags" w:element="country-region">
              <w:smartTag w:uri="urn:schemas-microsoft-com:office:smarttags" w:element="place">
                <w:r>
                  <w:t>Scotland</w:t>
                </w:r>
              </w:smartTag>
            </w:smartTag>
            <w:r>
              <w:t>.</w:t>
            </w:r>
          </w:p>
          <w:p w:rsidR="005E6762" w:rsidRPr="008355D9" w:rsidRDefault="005E6762" w:rsidP="00E24E0C">
            <w:pPr>
              <w:pStyle w:val="archaeologyreports"/>
              <w:jc w:val="center"/>
            </w:pPr>
          </w:p>
        </w:tc>
      </w:tr>
      <w:tr w:rsidR="005E6762" w:rsidTr="00E24E0C">
        <w:trPr>
          <w:trHeight w:val="2966"/>
        </w:trPr>
        <w:tc>
          <w:tcPr>
            <w:tcW w:w="4970"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3086100" cy="2019300"/>
                  <wp:effectExtent l="0" t="0" r="0" b="0"/>
                  <wp:docPr id="2" name="Picture 2" descr="BUTTERB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BR (0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100" cy="2019300"/>
                          </a:xfrm>
                          <a:prstGeom prst="rect">
                            <a:avLst/>
                          </a:prstGeom>
                          <a:noFill/>
                          <a:ln>
                            <a:noFill/>
                          </a:ln>
                        </pic:spPr>
                      </pic:pic>
                    </a:graphicData>
                  </a:graphic>
                </wp:inline>
              </w:drawing>
            </w:r>
          </w:p>
        </w:tc>
        <w:tc>
          <w:tcPr>
            <w:tcW w:w="4715"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2895600" cy="2009775"/>
                  <wp:effectExtent l="0" t="0" r="0" b="9525"/>
                  <wp:docPr id="1" name="Picture 1" descr="BUTTERBR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ERBR (0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009775"/>
                          </a:xfrm>
                          <a:prstGeom prst="rect">
                            <a:avLst/>
                          </a:prstGeom>
                          <a:noFill/>
                          <a:ln>
                            <a:noFill/>
                          </a:ln>
                        </pic:spPr>
                      </pic:pic>
                    </a:graphicData>
                  </a:graphic>
                </wp:inline>
              </w:drawing>
            </w:r>
          </w:p>
        </w:tc>
      </w:tr>
      <w:tr w:rsidR="005E6762" w:rsidTr="00E24E0C">
        <w:tc>
          <w:tcPr>
            <w:tcW w:w="4970" w:type="dxa"/>
            <w:tcBorders>
              <w:top w:val="nil"/>
              <w:left w:val="nil"/>
              <w:bottom w:val="nil"/>
              <w:right w:val="nil"/>
            </w:tcBorders>
          </w:tcPr>
          <w:p w:rsidR="005E6762" w:rsidRPr="00C42AE2"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sidRPr="00C42AE2">
              <w:rPr>
                <w:i/>
              </w:rPr>
              <w:t xml:space="preserve">Plate 1: </w:t>
            </w:r>
            <w:r w:rsidRPr="00FE59E5">
              <w:rPr>
                <w:i/>
                <w:iCs/>
              </w:rPr>
              <w:t>External pen walls and cottage</w:t>
            </w:r>
            <w:r>
              <w:rPr>
                <w:i/>
                <w:iCs/>
              </w:rPr>
              <w:t>.</w:t>
            </w:r>
          </w:p>
        </w:tc>
        <w:tc>
          <w:tcPr>
            <w:tcW w:w="4715" w:type="dxa"/>
            <w:tcBorders>
              <w:top w:val="nil"/>
              <w:left w:val="nil"/>
              <w:bottom w:val="nil"/>
              <w:right w:val="nil"/>
            </w:tcBorders>
          </w:tcPr>
          <w:p w:rsidR="005E6762" w:rsidRPr="00FE59E5"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Pr>
                <w:i/>
              </w:rPr>
              <w:t xml:space="preserve">Plate 2: </w:t>
            </w:r>
            <w:r w:rsidRPr="00FE59E5">
              <w:rPr>
                <w:i/>
                <w:iCs/>
              </w:rPr>
              <w:t>S elevation of S steading range from within external pens</w:t>
            </w:r>
            <w:r>
              <w:rPr>
                <w:i/>
                <w:iCs/>
              </w:rPr>
              <w:t>.</w:t>
            </w:r>
          </w:p>
        </w:tc>
      </w:tr>
    </w:tbl>
    <w:p w:rsidR="005E6762" w:rsidRDefault="005E6762" w:rsidP="005E6762">
      <w:pPr>
        <w:pStyle w:val="archaeologyreports"/>
      </w:pPr>
    </w:p>
    <w:p w:rsidR="00F64025" w:rsidRDefault="005E6762" w:rsidP="005E6762">
      <w:r w:rsidRPr="00744E9A">
        <w:t xml:space="preserve">The cottage is accessed by a small gravel track up along its east side. </w:t>
      </w:r>
      <w:r>
        <w:t xml:space="preserve"> </w:t>
      </w:r>
      <w:r w:rsidRPr="00744E9A">
        <w:t xml:space="preserve">At one or two points there are signs of cobbling or perhaps stone edging for flowerbeds. </w:t>
      </w:r>
      <w:r>
        <w:t xml:space="preserve"> </w:t>
      </w:r>
      <w:r w:rsidRPr="00744E9A">
        <w:t>Opposite the principal entrance to the cottage there is a small stone lined drain, with a very small burn running within it.</w:t>
      </w:r>
      <w:r>
        <w:t xml:space="preserve"> </w:t>
      </w:r>
      <w:r w:rsidRPr="00744E9A">
        <w:t xml:space="preserve"> Over this </w:t>
      </w:r>
      <w:r>
        <w:t>a small</w:t>
      </w:r>
      <w:r w:rsidRPr="00744E9A">
        <w:t xml:space="preserve"> bridge leads to a small drystone dyke enclos</w:t>
      </w:r>
      <w:r>
        <w:t xml:space="preserve">ing a </w:t>
      </w:r>
      <w:r w:rsidRPr="00744E9A">
        <w:t>former garden area, now somewhat overgrown with the occasional surviving daffodil wi</w:t>
      </w:r>
      <w:r>
        <w:t>thin and one or two other relic</w:t>
      </w:r>
      <w:r w:rsidRPr="00744E9A">
        <w:t xml:space="preserve"> plants, such as honeysuckle.</w:t>
      </w:r>
      <w:r>
        <w:t xml:space="preserve">  </w:t>
      </w:r>
      <w:r>
        <w:lastRenderedPageBreak/>
        <w:t>This matches with the footprint of a small outbuilding on the First Edition OS map of which the walls could be the surviving remains</w:t>
      </w:r>
    </w:p>
    <w:p w:rsidR="005E6762" w:rsidRDefault="005E6762" w:rsidP="005E6762"/>
    <w:tbl>
      <w:tblPr>
        <w:tblStyle w:val="TableGrid"/>
        <w:tblW w:w="0" w:type="auto"/>
        <w:tblLayout w:type="fixed"/>
        <w:tblLook w:val="00BF" w:firstRow="1" w:lastRow="0" w:firstColumn="1" w:lastColumn="0" w:noHBand="0" w:noVBand="0"/>
      </w:tblPr>
      <w:tblGrid>
        <w:gridCol w:w="4970"/>
        <w:gridCol w:w="4715"/>
      </w:tblGrid>
      <w:tr w:rsidR="005E6762" w:rsidTr="00E24E0C">
        <w:tc>
          <w:tcPr>
            <w:tcW w:w="9685" w:type="dxa"/>
            <w:gridSpan w:val="2"/>
            <w:tcBorders>
              <w:top w:val="nil"/>
              <w:left w:val="nil"/>
              <w:bottom w:val="nil"/>
              <w:right w:val="nil"/>
            </w:tcBorders>
          </w:tcPr>
          <w:p w:rsidR="005E6762" w:rsidRDefault="005E6762" w:rsidP="00E24E0C">
            <w:pPr>
              <w:pStyle w:val="archaeologyreports"/>
              <w:jc w:val="center"/>
            </w:pPr>
            <w:r>
              <w:rPr>
                <w:noProof/>
              </w:rPr>
              <w:drawing>
                <wp:inline distT="0" distB="0" distL="0" distR="0">
                  <wp:extent cx="4819650" cy="3609975"/>
                  <wp:effectExtent l="0" t="0" r="0" b="9525"/>
                  <wp:docPr id="17" name="Picture 17" descr="BUTTERBR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TTERBR (0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p>
        </w:tc>
      </w:tr>
      <w:tr w:rsidR="005E6762" w:rsidTr="00E24E0C">
        <w:tc>
          <w:tcPr>
            <w:tcW w:w="9685" w:type="dxa"/>
            <w:gridSpan w:val="2"/>
            <w:tcBorders>
              <w:top w:val="nil"/>
              <w:left w:val="nil"/>
              <w:bottom w:val="nil"/>
              <w:right w:val="nil"/>
            </w:tcBorders>
          </w:tcPr>
          <w:p w:rsidR="005E6762" w:rsidRPr="00CA5825" w:rsidRDefault="005E6762" w:rsidP="00E24E0C">
            <w:pPr>
              <w:pStyle w:val="archaeologyreports"/>
              <w:jc w:val="center"/>
              <w:rPr>
                <w:i/>
                <w:sz w:val="12"/>
                <w:szCs w:val="12"/>
              </w:rPr>
            </w:pPr>
          </w:p>
          <w:p w:rsidR="005E6762" w:rsidRDefault="005E6762" w:rsidP="00E24E0C">
            <w:pPr>
              <w:pStyle w:val="archaeologyreports"/>
              <w:jc w:val="center"/>
            </w:pPr>
            <w:r>
              <w:rPr>
                <w:i/>
              </w:rPr>
              <w:t>Plate 3</w:t>
            </w:r>
            <w:r w:rsidRPr="008355D9">
              <w:rPr>
                <w:i/>
              </w:rPr>
              <w:t xml:space="preserve">: </w:t>
            </w:r>
            <w:r w:rsidRPr="008F2016">
              <w:rPr>
                <w:i/>
                <w:iCs/>
              </w:rPr>
              <w:t xml:space="preserve">View along </w:t>
            </w:r>
            <w:r>
              <w:rPr>
                <w:i/>
                <w:iCs/>
              </w:rPr>
              <w:t xml:space="preserve">interior of </w:t>
            </w:r>
            <w:r w:rsidRPr="008F2016">
              <w:rPr>
                <w:i/>
                <w:iCs/>
              </w:rPr>
              <w:t xml:space="preserve">N range of </w:t>
            </w:r>
            <w:r>
              <w:rPr>
                <w:i/>
                <w:iCs/>
              </w:rPr>
              <w:t>steading.</w:t>
            </w:r>
          </w:p>
          <w:p w:rsidR="005E6762" w:rsidRPr="008355D9" w:rsidRDefault="005E6762" w:rsidP="00E24E0C">
            <w:pPr>
              <w:pStyle w:val="archaeologyreports"/>
              <w:jc w:val="center"/>
            </w:pPr>
          </w:p>
        </w:tc>
      </w:tr>
      <w:tr w:rsidR="005E6762" w:rsidTr="00E24E0C">
        <w:trPr>
          <w:trHeight w:val="2966"/>
        </w:trPr>
        <w:tc>
          <w:tcPr>
            <w:tcW w:w="4970"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3076575" cy="2305050"/>
                  <wp:effectExtent l="0" t="0" r="9525" b="0"/>
                  <wp:docPr id="16" name="Picture 16" descr="BUTTERBR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TTERBR (0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tc>
        <w:tc>
          <w:tcPr>
            <w:tcW w:w="4715"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3133725" cy="2295525"/>
                  <wp:effectExtent l="0" t="0" r="9525" b="9525"/>
                  <wp:docPr id="15" name="Picture 15" descr="BUTTERBR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TTERBR (0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2295525"/>
                          </a:xfrm>
                          <a:prstGeom prst="rect">
                            <a:avLst/>
                          </a:prstGeom>
                          <a:noFill/>
                          <a:ln>
                            <a:noFill/>
                          </a:ln>
                        </pic:spPr>
                      </pic:pic>
                    </a:graphicData>
                  </a:graphic>
                </wp:inline>
              </w:drawing>
            </w:r>
          </w:p>
        </w:tc>
      </w:tr>
      <w:tr w:rsidR="005E6762" w:rsidTr="00E24E0C">
        <w:tc>
          <w:tcPr>
            <w:tcW w:w="4970" w:type="dxa"/>
            <w:tcBorders>
              <w:top w:val="nil"/>
              <w:left w:val="nil"/>
              <w:bottom w:val="nil"/>
              <w:right w:val="nil"/>
            </w:tcBorders>
          </w:tcPr>
          <w:p w:rsidR="005E6762" w:rsidRPr="00C42AE2"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sidRPr="00C42AE2">
              <w:rPr>
                <w:i/>
              </w:rPr>
              <w:t xml:space="preserve">Plate </w:t>
            </w:r>
            <w:r>
              <w:rPr>
                <w:i/>
              </w:rPr>
              <w:t>4</w:t>
            </w:r>
            <w:r w:rsidRPr="00C42AE2">
              <w:rPr>
                <w:i/>
              </w:rPr>
              <w:t xml:space="preserve">: </w:t>
            </w:r>
            <w:r w:rsidRPr="008F2016">
              <w:rPr>
                <w:i/>
                <w:iCs/>
              </w:rPr>
              <w:t xml:space="preserve">View into aisle at E end of N range of </w:t>
            </w:r>
            <w:r>
              <w:rPr>
                <w:i/>
                <w:iCs/>
              </w:rPr>
              <w:t>steading.</w:t>
            </w:r>
          </w:p>
        </w:tc>
        <w:tc>
          <w:tcPr>
            <w:tcW w:w="4715" w:type="dxa"/>
            <w:tcBorders>
              <w:top w:val="nil"/>
              <w:left w:val="nil"/>
              <w:bottom w:val="nil"/>
              <w:right w:val="nil"/>
            </w:tcBorders>
          </w:tcPr>
          <w:p w:rsidR="005E6762" w:rsidRPr="00FE59E5"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Pr>
                <w:i/>
              </w:rPr>
              <w:t xml:space="preserve">Plate 5: </w:t>
            </w:r>
            <w:r w:rsidRPr="00FE59E5">
              <w:rPr>
                <w:i/>
                <w:iCs/>
              </w:rPr>
              <w:t>S elevation of S steading range from within external pens</w:t>
            </w:r>
            <w:r>
              <w:rPr>
                <w:i/>
                <w:iCs/>
              </w:rPr>
              <w:t>.</w:t>
            </w:r>
          </w:p>
        </w:tc>
      </w:tr>
    </w:tbl>
    <w:p w:rsidR="005E6762" w:rsidRDefault="005E6762" w:rsidP="005E6762">
      <w:pPr>
        <w:pStyle w:val="archaeologyreports"/>
      </w:pPr>
    </w:p>
    <w:p w:rsidR="005E6762" w:rsidRDefault="005E6762" w:rsidP="005E6762">
      <w:pPr>
        <w:pStyle w:val="archaeologyreports"/>
      </w:pPr>
    </w:p>
    <w:p w:rsidR="005E6762" w:rsidRDefault="005E6762" w:rsidP="005E6762">
      <w:pPr>
        <w:pStyle w:val="archaeologyHEAD2"/>
        <w:tabs>
          <w:tab w:val="clear" w:pos="1077"/>
          <w:tab w:val="left" w:pos="720"/>
        </w:tabs>
      </w:pPr>
      <w:r>
        <w:t>iii.</w:t>
      </w:r>
      <w:r>
        <w:tab/>
        <w:t>The cottage and byre – exterior</w:t>
      </w:r>
    </w:p>
    <w:p w:rsidR="005E6762" w:rsidRDefault="005E6762" w:rsidP="005E6762">
      <w:pPr>
        <w:pStyle w:val="archaeologyreports"/>
      </w:pPr>
    </w:p>
    <w:p w:rsidR="005E6762" w:rsidRDefault="005E6762" w:rsidP="005E6762">
      <w:pPr>
        <w:pStyle w:val="archaeologyreports"/>
      </w:pPr>
      <w:r w:rsidRPr="00744E9A">
        <w:t>The north-south aligned cottage and byre range is built upon land that slopes down gently to the south</w:t>
      </w:r>
      <w:r>
        <w:t>. Because of this topographical situation</w:t>
      </w:r>
      <w:r w:rsidRPr="00744E9A">
        <w:t xml:space="preserve">, the south gable is very much higher than the north gable of the range and the cottage at the south end is built up effectively upon of a platform. </w:t>
      </w:r>
      <w:r>
        <w:t xml:space="preserve"> The</w:t>
      </w:r>
      <w:r w:rsidRPr="00744E9A">
        <w:t xml:space="preserve"> range appears to be all of one period with some later modifications. </w:t>
      </w:r>
      <w:r>
        <w:t xml:space="preserve"> </w:t>
      </w:r>
      <w:r w:rsidRPr="00744E9A">
        <w:t>It is rubble built, upon a large projecting footing course formed of small boulders.</w:t>
      </w:r>
      <w:r>
        <w:t xml:space="preserve"> </w:t>
      </w:r>
      <w:r w:rsidRPr="00744E9A">
        <w:t xml:space="preserve"> The southern parts of the west wall and the south gable are all rendered in cement and the south gable itself is </w:t>
      </w:r>
      <w:r w:rsidRPr="00B65E4B">
        <w:t>ruled out</w:t>
      </w:r>
      <w:r>
        <w:t xml:space="preserve"> (to suggest cut stone)</w:t>
      </w:r>
      <w:r w:rsidRPr="00B65E4B">
        <w:t>.</w:t>
      </w:r>
      <w:r w:rsidRPr="00744E9A">
        <w:t xml:space="preserve"> </w:t>
      </w:r>
      <w:r>
        <w:t xml:space="preserve"> </w:t>
      </w:r>
      <w:r w:rsidRPr="00744E9A">
        <w:t xml:space="preserve">The principal entrance elevation </w:t>
      </w:r>
      <w:r w:rsidRPr="00744E9A">
        <w:lastRenderedPageBreak/>
        <w:t xml:space="preserve">to the east is fairly heavily pointed up in cement though the rubble work construction is readily apparent. </w:t>
      </w:r>
      <w:r>
        <w:t xml:space="preserve"> It appears that the qu</w:t>
      </w:r>
      <w:r w:rsidRPr="00744E9A">
        <w:t>oining, although quite obscured, is generally of rubble stone construction – large slabs of mixed stone, principally schist</w:t>
      </w:r>
      <w:r w:rsidRPr="00744E9A">
        <w:rPr>
          <w:i/>
        </w:rPr>
        <w:t>.</w:t>
      </w:r>
      <w:r w:rsidRPr="00744E9A">
        <w:t xml:space="preserve"> </w:t>
      </w:r>
      <w:r>
        <w:t xml:space="preserve"> </w:t>
      </w:r>
    </w:p>
    <w:p w:rsidR="005E6762" w:rsidRPr="00744E9A" w:rsidRDefault="005E6762" w:rsidP="005E6762">
      <w:pPr>
        <w:pStyle w:val="archaeologyreports"/>
      </w:pPr>
      <w:r>
        <w:t>The</w:t>
      </w:r>
      <w:r w:rsidRPr="00744E9A">
        <w:t xml:space="preserve"> cottage roof is slated with </w:t>
      </w:r>
      <w:smartTag w:uri="urn:schemas-microsoft-com:office:smarttags" w:element="place">
        <w:r w:rsidRPr="00744E9A">
          <w:t>West Highland</w:t>
        </w:r>
      </w:smartTag>
      <w:r w:rsidRPr="00744E9A">
        <w:t xml:space="preserve"> slates in diminishing courses, rising up to a zinc ridge</w:t>
      </w:r>
      <w:r>
        <w:t xml:space="preserve"> </w:t>
      </w:r>
      <w:r w:rsidRPr="00744E9A">
        <w:t xml:space="preserve">piece. </w:t>
      </w:r>
      <w:r>
        <w:t xml:space="preserve"> </w:t>
      </w:r>
      <w:r w:rsidRPr="00744E9A">
        <w:t xml:space="preserve">The cottage has a solitary chimney. </w:t>
      </w:r>
      <w:r>
        <w:t xml:space="preserve"> </w:t>
      </w:r>
      <w:r w:rsidRPr="00744E9A">
        <w:t xml:space="preserve">This </w:t>
      </w:r>
      <w:r>
        <w:t xml:space="preserve">is </w:t>
      </w:r>
      <w:r w:rsidRPr="00744E9A">
        <w:t xml:space="preserve">located at the internal </w:t>
      </w:r>
      <w:proofErr w:type="spellStart"/>
      <w:r w:rsidRPr="00744E9A">
        <w:t>crosswall</w:t>
      </w:r>
      <w:proofErr w:type="spellEnd"/>
      <w:r>
        <w:t xml:space="preserve"> between cottage and byre</w:t>
      </w:r>
      <w:r w:rsidRPr="00744E9A">
        <w:t xml:space="preserve"> further north. </w:t>
      </w:r>
      <w:r>
        <w:t xml:space="preserve"> The chimney</w:t>
      </w:r>
      <w:r w:rsidRPr="00744E9A">
        <w:t xml:space="preserve"> appears to be stone built with a projecting course at the base and a further projecting course just below the top</w:t>
      </w:r>
      <w:r>
        <w:t xml:space="preserve">.  It has </w:t>
      </w:r>
      <w:proofErr w:type="gramStart"/>
      <w:r>
        <w:t xml:space="preserve">a </w:t>
      </w:r>
      <w:r w:rsidRPr="00744E9A">
        <w:t xml:space="preserve"> terracotta</w:t>
      </w:r>
      <w:proofErr w:type="gramEnd"/>
      <w:r w:rsidRPr="00744E9A">
        <w:t xml:space="preserve"> chimney pot upon.</w:t>
      </w:r>
    </w:p>
    <w:p w:rsidR="005E6762" w:rsidRDefault="005E6762" w:rsidP="005E6762">
      <w:pPr>
        <w:pStyle w:val="archaeologyreports"/>
      </w:pPr>
    </w:p>
    <w:tbl>
      <w:tblPr>
        <w:tblStyle w:val="TableGrid"/>
        <w:tblW w:w="9648" w:type="dxa"/>
        <w:tblLayout w:type="fixed"/>
        <w:tblLook w:val="00BF" w:firstRow="1" w:lastRow="0" w:firstColumn="1" w:lastColumn="0" w:noHBand="0" w:noVBand="0"/>
      </w:tblPr>
      <w:tblGrid>
        <w:gridCol w:w="9648"/>
      </w:tblGrid>
      <w:tr w:rsidR="005E6762" w:rsidTr="00E24E0C">
        <w:trPr>
          <w:trHeight w:val="2966"/>
        </w:trPr>
        <w:tc>
          <w:tcPr>
            <w:tcW w:w="9648"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6057900" cy="3790950"/>
                  <wp:effectExtent l="0" t="0" r="0" b="0"/>
                  <wp:docPr id="14" name="Picture 14" descr="BUTTERBR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TTERBR (0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790950"/>
                          </a:xfrm>
                          <a:prstGeom prst="rect">
                            <a:avLst/>
                          </a:prstGeom>
                          <a:noFill/>
                          <a:ln>
                            <a:noFill/>
                          </a:ln>
                        </pic:spPr>
                      </pic:pic>
                    </a:graphicData>
                  </a:graphic>
                </wp:inline>
              </w:drawing>
            </w:r>
          </w:p>
        </w:tc>
      </w:tr>
      <w:tr w:rsidR="005E6762" w:rsidTr="00E24E0C">
        <w:tc>
          <w:tcPr>
            <w:tcW w:w="9648" w:type="dxa"/>
            <w:tcBorders>
              <w:top w:val="nil"/>
              <w:left w:val="nil"/>
              <w:bottom w:val="nil"/>
              <w:right w:val="nil"/>
            </w:tcBorders>
          </w:tcPr>
          <w:p w:rsidR="005E6762" w:rsidRPr="00C42AE2"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sidRPr="00C42AE2">
              <w:rPr>
                <w:i/>
              </w:rPr>
              <w:t xml:space="preserve">Plate </w:t>
            </w:r>
            <w:r>
              <w:rPr>
                <w:i/>
              </w:rPr>
              <w:t>6</w:t>
            </w:r>
            <w:r w:rsidRPr="00C42AE2">
              <w:rPr>
                <w:i/>
              </w:rPr>
              <w:t xml:space="preserve">: </w:t>
            </w:r>
            <w:r>
              <w:rPr>
                <w:i/>
                <w:iCs/>
              </w:rPr>
              <w:t xml:space="preserve">E elevation of </w:t>
            </w:r>
            <w:r w:rsidRPr="00FE59E5">
              <w:rPr>
                <w:i/>
                <w:iCs/>
              </w:rPr>
              <w:t>cottage</w:t>
            </w:r>
            <w:r>
              <w:rPr>
                <w:i/>
                <w:iCs/>
              </w:rPr>
              <w:t>.</w:t>
            </w:r>
          </w:p>
        </w:tc>
      </w:tr>
    </w:tbl>
    <w:p w:rsidR="005E6762" w:rsidRDefault="005E6762" w:rsidP="005E6762">
      <w:pPr>
        <w:pStyle w:val="archaeologyreports"/>
      </w:pPr>
    </w:p>
    <w:p w:rsidR="005E6762" w:rsidRPr="00744E9A" w:rsidRDefault="005E6762" w:rsidP="005E6762">
      <w:pPr>
        <w:pStyle w:val="archaeologyreports"/>
      </w:pPr>
      <w:r w:rsidRPr="00744E9A">
        <w:t xml:space="preserve">The principal elevation of the cottage is of tripartite form, with tall fairly narrow windows on either side of the principal entrance. </w:t>
      </w:r>
      <w:r>
        <w:t xml:space="preserve"> </w:t>
      </w:r>
      <w:r w:rsidRPr="00744E9A">
        <w:t xml:space="preserve">The entrance is now obscured by a porch and its exterior face within the porch obscured further by internal linings. </w:t>
      </w:r>
      <w:r>
        <w:t xml:space="preserve"> </w:t>
      </w:r>
      <w:r w:rsidRPr="00744E9A">
        <w:t xml:space="preserve">The porch is built upon a cement blockwork base with some evidence of poured concrete at the very foot. </w:t>
      </w:r>
      <w:r>
        <w:t xml:space="preserve"> </w:t>
      </w:r>
      <w:r w:rsidRPr="00744E9A">
        <w:t>The</w:t>
      </w:r>
      <w:r>
        <w:t xml:space="preserve"> original porch seems to have been extended to the north, w</w:t>
      </w:r>
      <w:r w:rsidRPr="00744E9A">
        <w:t>hich is formed of bricks</w:t>
      </w:r>
      <w:r>
        <w:t>.  Within</w:t>
      </w:r>
      <w:r w:rsidRPr="00744E9A">
        <w:t xml:space="preserve"> this a stair rises up from the </w:t>
      </w:r>
      <w:r>
        <w:t xml:space="preserve">present </w:t>
      </w:r>
      <w:r w:rsidRPr="00744E9A">
        <w:t xml:space="preserve">porch entrance at the north end. </w:t>
      </w:r>
      <w:r>
        <w:t xml:space="preserve"> Further stairs rise</w:t>
      </w:r>
      <w:r w:rsidRPr="00744E9A">
        <w:t xml:space="preserve"> up to the south into the porch proper and the entrance to the house.</w:t>
      </w:r>
    </w:p>
    <w:p w:rsidR="005E6762" w:rsidRPr="00744E9A" w:rsidRDefault="005E6762" w:rsidP="005E6762">
      <w:pPr>
        <w:pStyle w:val="archaeologyreports"/>
      </w:pPr>
    </w:p>
    <w:p w:rsidR="005E6762" w:rsidRDefault="005E6762" w:rsidP="005E6762">
      <w:pPr>
        <w:pStyle w:val="archaeologyreports"/>
      </w:pPr>
      <w:r w:rsidRPr="00744E9A">
        <w:t>The porch superstructure is wooden framed and clad with corrugated asbestos sheeting. There are two windows within the porch, in the upper part opposite the entrance,</w:t>
      </w:r>
      <w:r>
        <w:t xml:space="preserve"> is</w:t>
      </w:r>
      <w:r w:rsidRPr="00744E9A">
        <w:t xml:space="preserve"> a window of relatively modern construction with central mullion. </w:t>
      </w:r>
      <w:r>
        <w:t xml:space="preserve"> </w:t>
      </w:r>
      <w:r w:rsidRPr="00744E9A">
        <w:t>The window within the northern compartment where the stair is</w:t>
      </w:r>
      <w:r>
        <w:t>, is</w:t>
      </w:r>
      <w:r w:rsidRPr="00744E9A">
        <w:t xml:space="preserve"> simply a sheet of translucent corrugated plastic sheeting. </w:t>
      </w:r>
      <w:r>
        <w:t xml:space="preserve"> </w:t>
      </w:r>
      <w:r w:rsidRPr="00744E9A">
        <w:t>There does</w:t>
      </w:r>
      <w:r>
        <w:t xml:space="preserve"> </w:t>
      </w:r>
      <w:r w:rsidRPr="00744E9A">
        <w:t>n</w:t>
      </w:r>
      <w:r>
        <w:t>o</w:t>
      </w:r>
      <w:r w:rsidRPr="00744E9A">
        <w:t xml:space="preserve">t seem to have been a window within here. </w:t>
      </w:r>
      <w:r>
        <w:t xml:space="preserve"> </w:t>
      </w:r>
      <w:r w:rsidRPr="00744E9A">
        <w:t xml:space="preserve">The door to the porch is modern. </w:t>
      </w:r>
      <w:r>
        <w:t xml:space="preserve"> </w:t>
      </w:r>
      <w:r w:rsidRPr="00744E9A">
        <w:t xml:space="preserve">This </w:t>
      </w:r>
      <w:r>
        <w:t xml:space="preserve">door </w:t>
      </w:r>
      <w:r w:rsidRPr="00744E9A">
        <w:t xml:space="preserve">is simply framed with angle bases internally and boarded with tongue and grove boarding externally. </w:t>
      </w:r>
    </w:p>
    <w:p w:rsidR="005E6762" w:rsidRPr="00744E9A" w:rsidRDefault="005E6762" w:rsidP="005E6762">
      <w:pPr>
        <w:pStyle w:val="archaeologyreports"/>
      </w:pPr>
    </w:p>
    <w:p w:rsidR="005E6762" w:rsidRDefault="005E6762" w:rsidP="005E6762">
      <w:pPr>
        <w:pStyle w:val="archaeologyreports"/>
      </w:pPr>
      <w:r>
        <w:t>A little up</w:t>
      </w:r>
      <w:r w:rsidRPr="00744E9A">
        <w:t xml:space="preserve">slope from the porch to the north is a small lean-to structure that appears to be brick built and cement rendered. </w:t>
      </w:r>
      <w:r>
        <w:t xml:space="preserve"> </w:t>
      </w:r>
      <w:r w:rsidRPr="00744E9A">
        <w:t xml:space="preserve">This may have been an outside larder. </w:t>
      </w:r>
      <w:r>
        <w:t xml:space="preserve"> </w:t>
      </w:r>
      <w:r w:rsidRPr="00744E9A">
        <w:t>There is a small window in its north side with fly mesh on it.</w:t>
      </w:r>
      <w:r>
        <w:t xml:space="preserve"> </w:t>
      </w:r>
      <w:r w:rsidRPr="00744E9A">
        <w:t xml:space="preserve"> Internally there are fittings for three shelves below supported by small vertical piers formed of cement blockwork. </w:t>
      </w:r>
      <w:r>
        <w:t xml:space="preserve"> </w:t>
      </w:r>
      <w:r w:rsidRPr="00744E9A">
        <w:t>The floor of the structure is cement and the roof is of corrugated iron</w:t>
      </w:r>
      <w:r>
        <w:t>,</w:t>
      </w:r>
      <w:r w:rsidRPr="00744E9A">
        <w:t xml:space="preserve"> but with a cement slab poured over. </w:t>
      </w:r>
      <w:r>
        <w:t xml:space="preserve"> </w:t>
      </w:r>
      <w:r w:rsidRPr="00744E9A">
        <w:t xml:space="preserve">Little now remains of the shelves within other than stumps on the east side. </w:t>
      </w:r>
      <w:r>
        <w:t xml:space="preserve"> </w:t>
      </w:r>
      <w:r w:rsidRPr="00744E9A">
        <w:t>These reveal slabs of slate which had been in there apparently confirming the use as a cold store.</w:t>
      </w:r>
    </w:p>
    <w:p w:rsidR="005E6762" w:rsidRPr="00744E9A" w:rsidRDefault="005E6762" w:rsidP="005E6762">
      <w:pPr>
        <w:pStyle w:val="archaeologyreports"/>
      </w:pPr>
    </w:p>
    <w:p w:rsidR="005E6762" w:rsidRPr="00744E9A" w:rsidRDefault="005E6762" w:rsidP="005E6762">
      <w:pPr>
        <w:pStyle w:val="archaeologyreports"/>
      </w:pPr>
      <w:r w:rsidRPr="00744E9A">
        <w:t xml:space="preserve">The structure is rendered in cement externally and plastered internally with cement. </w:t>
      </w:r>
      <w:r>
        <w:t xml:space="preserve"> </w:t>
      </w:r>
      <w:r w:rsidRPr="00744E9A">
        <w:t>It has a simple plank and batten door within the small entrance on the south side.</w:t>
      </w:r>
      <w:r>
        <w:t xml:space="preserve"> </w:t>
      </w:r>
      <w:r w:rsidRPr="00744E9A">
        <w:t xml:space="preserve"> It now contains a grant </w:t>
      </w:r>
      <w:proofErr w:type="spellStart"/>
      <w:r w:rsidRPr="00744E9A">
        <w:t>euroframe</w:t>
      </w:r>
      <w:proofErr w:type="spellEnd"/>
      <w:r w:rsidRPr="00744E9A">
        <w:t xml:space="preserve"> heating system which may be defunct.</w:t>
      </w:r>
    </w:p>
    <w:p w:rsidR="005E6762" w:rsidRDefault="005E6762" w:rsidP="005E6762">
      <w:pPr>
        <w:pStyle w:val="archaeologyreports"/>
      </w:pPr>
      <w:r w:rsidRPr="00744E9A">
        <w:t xml:space="preserve">The </w:t>
      </w:r>
      <w:r>
        <w:t xml:space="preserve">small square window (third window from S, the </w:t>
      </w:r>
      <w:r w:rsidRPr="00744E9A">
        <w:t>kitchen window</w:t>
      </w:r>
      <w:r>
        <w:t>)</w:t>
      </w:r>
      <w:r w:rsidRPr="00744E9A">
        <w:t xml:space="preserve"> appears possibly to have been a</w:t>
      </w:r>
      <w:r>
        <w:t>n entrance originally</w:t>
      </w:r>
      <w:r w:rsidRPr="00744E9A">
        <w:t xml:space="preserve"> - there are hints of coining running down to the ground. </w:t>
      </w:r>
      <w:r>
        <w:t xml:space="preserve"> </w:t>
      </w:r>
      <w:r w:rsidRPr="00744E9A">
        <w:t xml:space="preserve">The lower part of this is infilled and there is now a drainage pipe and fixing </w:t>
      </w:r>
      <w:proofErr w:type="spellStart"/>
      <w:r w:rsidRPr="00744E9A">
        <w:t>etc</w:t>
      </w:r>
      <w:proofErr w:type="spellEnd"/>
      <w:r w:rsidRPr="00744E9A">
        <w:t xml:space="preserve"> running out of it. </w:t>
      </w:r>
      <w:r>
        <w:t xml:space="preserve"> </w:t>
      </w:r>
    </w:p>
    <w:p w:rsidR="005E6762" w:rsidRDefault="005E6762" w:rsidP="005E6762">
      <w:pPr>
        <w:pStyle w:val="archaeologyreports"/>
      </w:pPr>
    </w:p>
    <w:tbl>
      <w:tblPr>
        <w:tblStyle w:val="TableGrid"/>
        <w:tblW w:w="0" w:type="auto"/>
        <w:tblLayout w:type="fixed"/>
        <w:tblLook w:val="00BF" w:firstRow="1" w:lastRow="0" w:firstColumn="1" w:lastColumn="0" w:noHBand="0" w:noVBand="0"/>
      </w:tblPr>
      <w:tblGrid>
        <w:gridCol w:w="4788"/>
        <w:gridCol w:w="4680"/>
      </w:tblGrid>
      <w:tr w:rsidR="005E6762" w:rsidTr="00E24E0C">
        <w:trPr>
          <w:trHeight w:val="2966"/>
        </w:trPr>
        <w:tc>
          <w:tcPr>
            <w:tcW w:w="4788"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2990850" cy="3981450"/>
                  <wp:effectExtent l="0" t="0" r="0" b="0"/>
                  <wp:docPr id="13" name="Picture 13" descr="BUTTERBR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TTERBR (0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3981450"/>
                          </a:xfrm>
                          <a:prstGeom prst="rect">
                            <a:avLst/>
                          </a:prstGeom>
                          <a:noFill/>
                          <a:ln>
                            <a:noFill/>
                          </a:ln>
                        </pic:spPr>
                      </pic:pic>
                    </a:graphicData>
                  </a:graphic>
                </wp:inline>
              </w:drawing>
            </w:r>
          </w:p>
        </w:tc>
        <w:tc>
          <w:tcPr>
            <w:tcW w:w="4680"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3038475" cy="3981450"/>
                  <wp:effectExtent l="0" t="0" r="9525" b="0"/>
                  <wp:docPr id="12" name="Picture 12" descr="BUTTERBR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TTERBR (0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3981450"/>
                          </a:xfrm>
                          <a:prstGeom prst="rect">
                            <a:avLst/>
                          </a:prstGeom>
                          <a:noFill/>
                          <a:ln>
                            <a:noFill/>
                          </a:ln>
                        </pic:spPr>
                      </pic:pic>
                    </a:graphicData>
                  </a:graphic>
                </wp:inline>
              </w:drawing>
            </w:r>
          </w:p>
        </w:tc>
      </w:tr>
      <w:tr w:rsidR="005E6762" w:rsidTr="00E24E0C">
        <w:tc>
          <w:tcPr>
            <w:tcW w:w="4788" w:type="dxa"/>
            <w:tcBorders>
              <w:top w:val="nil"/>
              <w:left w:val="nil"/>
              <w:bottom w:val="nil"/>
              <w:right w:val="nil"/>
            </w:tcBorders>
          </w:tcPr>
          <w:p w:rsidR="005E6762" w:rsidRPr="00C42AE2"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sidRPr="00C42AE2">
              <w:rPr>
                <w:i/>
              </w:rPr>
              <w:t xml:space="preserve">Plate </w:t>
            </w:r>
            <w:r>
              <w:rPr>
                <w:i/>
              </w:rPr>
              <w:t>7</w:t>
            </w:r>
            <w:r w:rsidRPr="00C42AE2">
              <w:rPr>
                <w:i/>
              </w:rPr>
              <w:t xml:space="preserve">: </w:t>
            </w:r>
            <w:r w:rsidRPr="00284BD6">
              <w:rPr>
                <w:i/>
                <w:iCs/>
              </w:rPr>
              <w:t>View into lean-to</w:t>
            </w:r>
            <w:r>
              <w:rPr>
                <w:i/>
                <w:iCs/>
              </w:rPr>
              <w:t xml:space="preserve"> structure with remains of</w:t>
            </w:r>
            <w:r w:rsidRPr="00284BD6">
              <w:rPr>
                <w:i/>
                <w:iCs/>
              </w:rPr>
              <w:t xml:space="preserve"> slate shelves</w:t>
            </w:r>
            <w:r>
              <w:rPr>
                <w:i/>
                <w:iCs/>
              </w:rPr>
              <w:t>, now</w:t>
            </w:r>
            <w:r w:rsidRPr="00284BD6">
              <w:rPr>
                <w:i/>
                <w:iCs/>
              </w:rPr>
              <w:t xml:space="preserve"> removed</w:t>
            </w:r>
            <w:r>
              <w:rPr>
                <w:i/>
                <w:iCs/>
              </w:rPr>
              <w:t>.</w:t>
            </w:r>
          </w:p>
        </w:tc>
        <w:tc>
          <w:tcPr>
            <w:tcW w:w="4680" w:type="dxa"/>
            <w:tcBorders>
              <w:top w:val="nil"/>
              <w:left w:val="nil"/>
              <w:bottom w:val="nil"/>
              <w:right w:val="nil"/>
            </w:tcBorders>
          </w:tcPr>
          <w:p w:rsidR="005E6762" w:rsidRPr="00FE59E5"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Pr>
                <w:i/>
              </w:rPr>
              <w:t xml:space="preserve">Plate 8: </w:t>
            </w:r>
            <w:r w:rsidRPr="007F046E">
              <w:rPr>
                <w:i/>
                <w:iCs/>
              </w:rPr>
              <w:t>Porch and lean-to structure in E elevation of cottage</w:t>
            </w:r>
            <w:r>
              <w:rPr>
                <w:i/>
                <w:iCs/>
              </w:rPr>
              <w:t>.</w:t>
            </w:r>
          </w:p>
        </w:tc>
      </w:tr>
    </w:tbl>
    <w:p w:rsidR="005E6762" w:rsidRDefault="005E6762" w:rsidP="005E6762">
      <w:pPr>
        <w:pStyle w:val="archaeologyreports"/>
      </w:pPr>
    </w:p>
    <w:p w:rsidR="005E6762" w:rsidRDefault="005E6762" w:rsidP="005E6762">
      <w:pPr>
        <w:pStyle w:val="archaeologyreports"/>
      </w:pPr>
      <w:r w:rsidRPr="00744E9A">
        <w:t xml:space="preserve">The byre section of the range to the north is accessed by two entrances. </w:t>
      </w:r>
      <w:r>
        <w:t xml:space="preserve"> </w:t>
      </w:r>
      <w:r w:rsidRPr="00744E9A">
        <w:t xml:space="preserve">Now the main central entrance appears to be a widening, which may or may not have been a pre-existing entrance further north upslope. </w:t>
      </w:r>
      <w:r>
        <w:t xml:space="preserve"> </w:t>
      </w:r>
      <w:r w:rsidRPr="00744E9A">
        <w:t xml:space="preserve">There is </w:t>
      </w:r>
      <w:r>
        <w:t xml:space="preserve">also </w:t>
      </w:r>
      <w:r w:rsidRPr="00744E9A">
        <w:t xml:space="preserve">a small original entrance. </w:t>
      </w:r>
      <w:r>
        <w:t xml:space="preserve"> </w:t>
      </w:r>
      <w:r w:rsidRPr="00744E9A">
        <w:t xml:space="preserve">This </w:t>
      </w:r>
      <w:r>
        <w:t xml:space="preserve">is </w:t>
      </w:r>
      <w:r w:rsidRPr="00744E9A">
        <w:t xml:space="preserve">simply formed with a coarsely hewn or undressed rubble </w:t>
      </w:r>
      <w:r>
        <w:t>qu</w:t>
      </w:r>
      <w:r w:rsidRPr="00744E9A">
        <w:t xml:space="preserve">oining. </w:t>
      </w:r>
      <w:r>
        <w:t xml:space="preserve"> </w:t>
      </w:r>
      <w:r w:rsidRPr="00744E9A">
        <w:t xml:space="preserve">The principal entrance in the centre is accessed by concrete steps. </w:t>
      </w:r>
      <w:r>
        <w:t xml:space="preserve"> </w:t>
      </w:r>
      <w:r w:rsidRPr="00744E9A">
        <w:t>The entrance itself contain</w:t>
      </w:r>
      <w:r>
        <w:t xml:space="preserve">s </w:t>
      </w:r>
      <w:r w:rsidRPr="00744E9A">
        <w:t xml:space="preserve">a modern door that slides within runners northwards. </w:t>
      </w:r>
      <w:r>
        <w:t xml:space="preserve"> </w:t>
      </w:r>
      <w:r w:rsidRPr="00744E9A">
        <w:t xml:space="preserve">On either side of this there are two early window openings. </w:t>
      </w:r>
      <w:r>
        <w:t xml:space="preserve"> </w:t>
      </w:r>
      <w:r w:rsidRPr="00744E9A">
        <w:t>These are simply formed of rubble stone wi</w:t>
      </w:r>
      <w:r>
        <w:t>th large slabs for lintels and s</w:t>
      </w:r>
      <w:r w:rsidRPr="00744E9A">
        <w:t>ills.</w:t>
      </w:r>
      <w:r>
        <w:t xml:space="preserve"> </w:t>
      </w:r>
      <w:r w:rsidRPr="00744E9A">
        <w:t xml:space="preserve"> </w:t>
      </w:r>
    </w:p>
    <w:p w:rsidR="005E6762" w:rsidRDefault="005E6762" w:rsidP="005E6762">
      <w:pPr>
        <w:pStyle w:val="archaeologyreports"/>
      </w:pPr>
    </w:p>
    <w:tbl>
      <w:tblPr>
        <w:tblStyle w:val="TableGrid"/>
        <w:tblW w:w="9648" w:type="dxa"/>
        <w:tblLayout w:type="fixed"/>
        <w:tblLook w:val="00BF" w:firstRow="1" w:lastRow="0" w:firstColumn="1" w:lastColumn="0" w:noHBand="0" w:noVBand="0"/>
      </w:tblPr>
      <w:tblGrid>
        <w:gridCol w:w="9648"/>
      </w:tblGrid>
      <w:tr w:rsidR="005E6762" w:rsidTr="00E24E0C">
        <w:trPr>
          <w:trHeight w:val="2966"/>
        </w:trPr>
        <w:tc>
          <w:tcPr>
            <w:tcW w:w="9648" w:type="dxa"/>
            <w:tcBorders>
              <w:top w:val="nil"/>
              <w:left w:val="nil"/>
              <w:bottom w:val="nil"/>
              <w:right w:val="nil"/>
            </w:tcBorders>
            <w:tcMar>
              <w:right w:w="0" w:type="dxa"/>
            </w:tcMar>
          </w:tcPr>
          <w:p w:rsidR="005E6762" w:rsidRDefault="005E6762" w:rsidP="00E24E0C">
            <w:pPr>
              <w:pStyle w:val="archaeologyreports"/>
              <w:jc w:val="center"/>
            </w:pPr>
            <w:r>
              <w:rPr>
                <w:noProof/>
              </w:rPr>
              <w:lastRenderedPageBreak/>
              <w:drawing>
                <wp:inline distT="0" distB="0" distL="0" distR="0">
                  <wp:extent cx="5829300" cy="2228850"/>
                  <wp:effectExtent l="0" t="0" r="0" b="0"/>
                  <wp:docPr id="11" name="Picture 11" descr="BUTTERBR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ERBR (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2228850"/>
                          </a:xfrm>
                          <a:prstGeom prst="rect">
                            <a:avLst/>
                          </a:prstGeom>
                          <a:noFill/>
                          <a:ln>
                            <a:noFill/>
                          </a:ln>
                        </pic:spPr>
                      </pic:pic>
                    </a:graphicData>
                  </a:graphic>
                </wp:inline>
              </w:drawing>
            </w:r>
          </w:p>
        </w:tc>
      </w:tr>
      <w:tr w:rsidR="005E6762" w:rsidTr="00E24E0C">
        <w:tc>
          <w:tcPr>
            <w:tcW w:w="9648" w:type="dxa"/>
            <w:tcBorders>
              <w:top w:val="nil"/>
              <w:left w:val="nil"/>
              <w:bottom w:val="nil"/>
              <w:right w:val="nil"/>
            </w:tcBorders>
          </w:tcPr>
          <w:p w:rsidR="005E6762" w:rsidRPr="00C42AE2"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sidRPr="00C42AE2">
              <w:rPr>
                <w:i/>
              </w:rPr>
              <w:t xml:space="preserve">Plate </w:t>
            </w:r>
            <w:r>
              <w:rPr>
                <w:i/>
              </w:rPr>
              <w:t>9</w:t>
            </w:r>
            <w:r w:rsidRPr="00C42AE2">
              <w:rPr>
                <w:i/>
              </w:rPr>
              <w:t xml:space="preserve">: </w:t>
            </w:r>
            <w:r>
              <w:rPr>
                <w:i/>
                <w:iCs/>
              </w:rPr>
              <w:t>E elevation of byre.</w:t>
            </w:r>
          </w:p>
        </w:tc>
      </w:tr>
    </w:tbl>
    <w:p w:rsidR="005E6762" w:rsidRDefault="005E6762" w:rsidP="005E6762">
      <w:pPr>
        <w:pStyle w:val="archaeologyreports"/>
      </w:pPr>
      <w:r w:rsidRPr="00744E9A">
        <w:t>There is a slight survival of a</w:t>
      </w:r>
      <w:r>
        <w:t xml:space="preserve"> horizontal cement or mortar</w:t>
      </w:r>
      <w:r w:rsidRPr="00744E9A">
        <w:t xml:space="preserve"> </w:t>
      </w:r>
      <w:r w:rsidRPr="00B65E4B">
        <w:t>fillet</w:t>
      </w:r>
      <w:r>
        <w:t>,</w:t>
      </w:r>
      <w:r>
        <w:rPr>
          <w:i/>
        </w:rPr>
        <w:t xml:space="preserve"> </w:t>
      </w:r>
      <w:r w:rsidRPr="00744E9A">
        <w:t>two-thirds of the way up the north gable indicating that there had been a later lean-to structure at some point</w:t>
      </w:r>
      <w:r>
        <w:t xml:space="preserve"> in time</w:t>
      </w:r>
      <w:r w:rsidRPr="00744E9A">
        <w:t xml:space="preserve">. </w:t>
      </w:r>
      <w:r>
        <w:t xml:space="preserve"> </w:t>
      </w:r>
      <w:r w:rsidRPr="00744E9A">
        <w:t xml:space="preserve">This ran across the upper window opening. </w:t>
      </w:r>
      <w:r>
        <w:t xml:space="preserve"> </w:t>
      </w:r>
      <w:r w:rsidRPr="00744E9A">
        <w:t xml:space="preserve">The west exterior wall of the byre now seen within the later covered area are three early openings, two of which are entrances with large slab-like lintels and simply hewn rubble stoned coining at the jambs. </w:t>
      </w:r>
      <w:r>
        <w:t xml:space="preserve"> </w:t>
      </w:r>
      <w:r w:rsidRPr="00744E9A">
        <w:t xml:space="preserve">At the very north end of the west wall there is a small window opening, again roughly formed and apparently a later insertion. </w:t>
      </w:r>
      <w:r>
        <w:t xml:space="preserve"> </w:t>
      </w:r>
      <w:r w:rsidRPr="00744E9A">
        <w:t xml:space="preserve">The jambs of which are of </w:t>
      </w:r>
      <w:proofErr w:type="spellStart"/>
      <w:r w:rsidRPr="00744E9A">
        <w:t>rebedded</w:t>
      </w:r>
      <w:proofErr w:type="spellEnd"/>
      <w:r w:rsidRPr="00744E9A">
        <w:t xml:space="preserve"> rubble in cement</w:t>
      </w:r>
      <w:r>
        <w:t xml:space="preserve"> </w:t>
      </w:r>
      <w:r w:rsidRPr="00744E9A">
        <w:t xml:space="preserve">work. </w:t>
      </w:r>
      <w:r>
        <w:t xml:space="preserve"> </w:t>
      </w:r>
      <w:r w:rsidRPr="00744E9A">
        <w:t>The box bedroom window</w:t>
      </w:r>
      <w:r>
        <w:t xml:space="preserve"> (room to W of kitchen)</w:t>
      </w:r>
      <w:r w:rsidRPr="00744E9A">
        <w:t xml:space="preserve"> is seen externally </w:t>
      </w:r>
      <w:r>
        <w:t>occupying</w:t>
      </w:r>
      <w:r w:rsidRPr="00744E9A">
        <w:t xml:space="preserve"> the southern part of the byre block, is clearly a secondary insertion, flaking render revealing cemented brickwork. </w:t>
      </w:r>
    </w:p>
    <w:p w:rsidR="005E6762" w:rsidRDefault="005E6762" w:rsidP="005E6762">
      <w:pPr>
        <w:pStyle w:val="archaeologyreports"/>
      </w:pPr>
    </w:p>
    <w:tbl>
      <w:tblPr>
        <w:tblStyle w:val="TableGrid"/>
        <w:tblW w:w="0" w:type="auto"/>
        <w:tblLayout w:type="fixed"/>
        <w:tblLook w:val="00BF" w:firstRow="1" w:lastRow="0" w:firstColumn="1" w:lastColumn="0" w:noHBand="0" w:noVBand="0"/>
      </w:tblPr>
      <w:tblGrid>
        <w:gridCol w:w="9468"/>
      </w:tblGrid>
      <w:tr w:rsidR="005E6762" w:rsidTr="00E24E0C">
        <w:trPr>
          <w:trHeight w:val="2966"/>
        </w:trPr>
        <w:tc>
          <w:tcPr>
            <w:tcW w:w="9468" w:type="dxa"/>
            <w:tcBorders>
              <w:top w:val="nil"/>
              <w:left w:val="nil"/>
              <w:bottom w:val="nil"/>
              <w:right w:val="nil"/>
            </w:tcBorders>
            <w:tcMar>
              <w:right w:w="0" w:type="dxa"/>
            </w:tcMar>
          </w:tcPr>
          <w:p w:rsidR="005E6762" w:rsidRDefault="005E6762" w:rsidP="00E24E0C">
            <w:pPr>
              <w:pStyle w:val="archaeologyreports"/>
              <w:jc w:val="center"/>
            </w:pPr>
            <w:r>
              <w:rPr>
                <w:noProof/>
              </w:rPr>
              <w:drawing>
                <wp:inline distT="0" distB="0" distL="0" distR="0">
                  <wp:extent cx="5829300" cy="3867150"/>
                  <wp:effectExtent l="0" t="0" r="0" b="0"/>
                  <wp:docPr id="10" name="Picture 10" descr="BUTTERBR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TTERBR (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3867150"/>
                          </a:xfrm>
                          <a:prstGeom prst="rect">
                            <a:avLst/>
                          </a:prstGeom>
                          <a:noFill/>
                          <a:ln>
                            <a:noFill/>
                          </a:ln>
                        </pic:spPr>
                      </pic:pic>
                    </a:graphicData>
                  </a:graphic>
                </wp:inline>
              </w:drawing>
            </w:r>
          </w:p>
        </w:tc>
      </w:tr>
      <w:tr w:rsidR="005E6762" w:rsidTr="00E24E0C">
        <w:tc>
          <w:tcPr>
            <w:tcW w:w="9468" w:type="dxa"/>
            <w:tcBorders>
              <w:top w:val="nil"/>
              <w:left w:val="nil"/>
              <w:bottom w:val="nil"/>
              <w:right w:val="nil"/>
            </w:tcBorders>
          </w:tcPr>
          <w:p w:rsidR="005E6762" w:rsidRPr="00C42AE2"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sidRPr="00C42AE2">
              <w:rPr>
                <w:i/>
              </w:rPr>
              <w:t xml:space="preserve">Plate </w:t>
            </w:r>
            <w:r>
              <w:rPr>
                <w:i/>
              </w:rPr>
              <w:t>10</w:t>
            </w:r>
            <w:r w:rsidRPr="00C42AE2">
              <w:rPr>
                <w:i/>
              </w:rPr>
              <w:t xml:space="preserve">: </w:t>
            </w:r>
            <w:r w:rsidRPr="00E1763E">
              <w:rPr>
                <w:i/>
                <w:iCs/>
              </w:rPr>
              <w:t>E elevation of cottage and N gable of byre</w:t>
            </w:r>
            <w:r>
              <w:rPr>
                <w:i/>
                <w:iCs/>
              </w:rPr>
              <w:t>.</w:t>
            </w:r>
          </w:p>
        </w:tc>
      </w:tr>
    </w:tbl>
    <w:p w:rsidR="005E6762" w:rsidRDefault="005E6762" w:rsidP="005E6762">
      <w:pPr>
        <w:pStyle w:val="archaeologyreports"/>
      </w:pPr>
    </w:p>
    <w:p w:rsidR="005E6762" w:rsidRDefault="005E6762" w:rsidP="005E6762">
      <w:pPr>
        <w:pStyle w:val="archaeologyHEAD2"/>
        <w:tabs>
          <w:tab w:val="clear" w:pos="1077"/>
          <w:tab w:val="left" w:pos="720"/>
        </w:tabs>
      </w:pPr>
    </w:p>
    <w:p w:rsidR="005E6762" w:rsidRDefault="005E6762" w:rsidP="005E6762">
      <w:pPr>
        <w:pStyle w:val="archaeologyHEAD2"/>
        <w:tabs>
          <w:tab w:val="clear" w:pos="1077"/>
          <w:tab w:val="left" w:pos="720"/>
        </w:tabs>
      </w:pPr>
    </w:p>
    <w:p w:rsidR="005E6762" w:rsidRDefault="005E6762" w:rsidP="005E6762">
      <w:pPr>
        <w:pStyle w:val="archaeologyHEAD2"/>
        <w:tabs>
          <w:tab w:val="clear" w:pos="1077"/>
          <w:tab w:val="left" w:pos="720"/>
        </w:tabs>
      </w:pPr>
    </w:p>
    <w:p w:rsidR="005E6762" w:rsidRDefault="005E6762" w:rsidP="005E6762">
      <w:pPr>
        <w:pStyle w:val="archaeologyHEAD2"/>
        <w:tabs>
          <w:tab w:val="clear" w:pos="1077"/>
          <w:tab w:val="left" w:pos="720"/>
        </w:tabs>
      </w:pPr>
      <w:bookmarkStart w:id="0" w:name="_GoBack"/>
      <w:bookmarkEnd w:id="0"/>
      <w:r>
        <w:t>iv.</w:t>
      </w:r>
      <w:r>
        <w:tab/>
        <w:t>The cottage and byre – interior</w:t>
      </w:r>
    </w:p>
    <w:p w:rsidR="005E6762" w:rsidRDefault="005E6762" w:rsidP="005E6762">
      <w:pPr>
        <w:pStyle w:val="archaeologyreports"/>
      </w:pPr>
    </w:p>
    <w:p w:rsidR="005E6762" w:rsidRDefault="005E6762" w:rsidP="005E6762">
      <w:pPr>
        <w:pStyle w:val="archaeologyreports"/>
      </w:pPr>
      <w:r w:rsidRPr="00744E9A">
        <w:t>Internally</w:t>
      </w:r>
      <w:r>
        <w:t>,</w:t>
      </w:r>
      <w:r w:rsidRPr="00744E9A">
        <w:t xml:space="preserve"> the stair leading up to the main porch chamber is framed and lined out with plasterboard but </w:t>
      </w:r>
      <w:r>
        <w:t xml:space="preserve">is </w:t>
      </w:r>
      <w:r w:rsidRPr="00744E9A">
        <w:t>painted on to the masonry on the cottage frontage side to the west.</w:t>
      </w:r>
      <w:r>
        <w:t xml:space="preserve"> </w:t>
      </w:r>
      <w:r w:rsidRPr="00744E9A">
        <w:t xml:space="preserve"> The porch interior proper is similarly lined out with plasterboard. </w:t>
      </w:r>
      <w:r>
        <w:t xml:space="preserve"> </w:t>
      </w:r>
      <w:r w:rsidRPr="00744E9A">
        <w:t xml:space="preserve">There is one step up through the original principal entry. </w:t>
      </w:r>
      <w:r>
        <w:t xml:space="preserve"> </w:t>
      </w:r>
      <w:r w:rsidRPr="00744E9A">
        <w:t xml:space="preserve">The entrance contains a plank and batten door with a later glazed panel inserted. </w:t>
      </w:r>
      <w:r>
        <w:t xml:space="preserve"> </w:t>
      </w:r>
      <w:r w:rsidRPr="00744E9A">
        <w:t xml:space="preserve">The planks are tongue and groove with a narrow bead at the joint on the exterior side to the east. </w:t>
      </w:r>
      <w:r>
        <w:t xml:space="preserve"> There is a s</w:t>
      </w:r>
      <w:r w:rsidRPr="00744E9A">
        <w:t>imple iron box lock within.</w:t>
      </w:r>
      <w:r>
        <w:t xml:space="preserve"> </w:t>
      </w:r>
      <w:r w:rsidRPr="00744E9A">
        <w:t xml:space="preserve"> This leads into a long north-side aligned entrance vestibule. </w:t>
      </w:r>
      <w:r>
        <w:t xml:space="preserve"> </w:t>
      </w:r>
      <w:r w:rsidRPr="00744E9A">
        <w:t xml:space="preserve">This along with much of the rest of the interior is wholly lined out with three inch V-section match boarding. </w:t>
      </w:r>
      <w:r>
        <w:t xml:space="preserve"> </w:t>
      </w:r>
      <w:r w:rsidRPr="00744E9A">
        <w:t xml:space="preserve">The ceilings are similarly lined out above a simple moulded cornice. </w:t>
      </w:r>
      <w:r>
        <w:t xml:space="preserve"> </w:t>
      </w:r>
      <w:r w:rsidRPr="00744E9A">
        <w:t xml:space="preserve">Within the entrance it was clear that there had been a small two paned light above the door itself. </w:t>
      </w:r>
      <w:r>
        <w:t xml:space="preserve"> </w:t>
      </w:r>
      <w:r w:rsidRPr="00744E9A">
        <w:t>The glazing bar of this is of fillet-and-</w:t>
      </w:r>
      <w:proofErr w:type="spellStart"/>
      <w:r w:rsidRPr="00744E9A">
        <w:t>ovolo</w:t>
      </w:r>
      <w:proofErr w:type="spellEnd"/>
      <w:r w:rsidRPr="00744E9A">
        <w:t xml:space="preserve"> profile and appears relatively </w:t>
      </w:r>
      <w:proofErr w:type="gramStart"/>
      <w:r w:rsidRPr="00744E9A">
        <w:t xml:space="preserve">late </w:t>
      </w:r>
      <w:r>
        <w:t>,</w:t>
      </w:r>
      <w:proofErr w:type="gramEnd"/>
      <w:r>
        <w:t xml:space="preserve"> ca. </w:t>
      </w:r>
      <w:r w:rsidRPr="00744E9A">
        <w:t>19th/early 20</w:t>
      </w:r>
      <w:r w:rsidRPr="00744E9A">
        <w:rPr>
          <w:vertAlign w:val="superscript"/>
        </w:rPr>
        <w:t>th</w:t>
      </w:r>
      <w:r w:rsidRPr="00744E9A">
        <w:t xml:space="preserve"> century. </w:t>
      </w:r>
      <w:r>
        <w:t xml:space="preserve"> </w:t>
      </w:r>
      <w:r w:rsidRPr="00744E9A">
        <w:t xml:space="preserve">The hall’s only feature is a large coat rack running south from the entrance. </w:t>
      </w:r>
      <w:r>
        <w:t xml:space="preserve"> </w:t>
      </w:r>
      <w:r w:rsidRPr="00744E9A">
        <w:t xml:space="preserve">This </w:t>
      </w:r>
      <w:r>
        <w:t>has</w:t>
      </w:r>
      <w:r w:rsidRPr="00744E9A">
        <w:t xml:space="preserve"> a series of </w:t>
      </w:r>
      <w:r>
        <w:t>seven</w:t>
      </w:r>
      <w:r w:rsidRPr="00744E9A">
        <w:t xml:space="preserve"> cast iron hooks.</w:t>
      </w:r>
      <w:r>
        <w:t xml:space="preserve"> </w:t>
      </w:r>
      <w:r w:rsidRPr="00744E9A">
        <w:t xml:space="preserve"> </w:t>
      </w:r>
      <w:r>
        <w:t xml:space="preserve">The </w:t>
      </w:r>
      <w:r w:rsidRPr="00744E9A">
        <w:t xml:space="preserve">hall is decorated up to a small dado rail, with a beige below and a pinkish-cream above. </w:t>
      </w:r>
      <w:r>
        <w:t xml:space="preserve"> </w:t>
      </w:r>
    </w:p>
    <w:p w:rsidR="005E6762" w:rsidRDefault="005E6762" w:rsidP="005E6762">
      <w:pPr>
        <w:pStyle w:val="archaeologyreports"/>
      </w:pPr>
    </w:p>
    <w:p w:rsidR="005E6762" w:rsidRPr="00744E9A" w:rsidRDefault="005E6762" w:rsidP="005E6762">
      <w:pPr>
        <w:pStyle w:val="archaeologyreports"/>
      </w:pPr>
      <w:r w:rsidRPr="00744E9A">
        <w:t xml:space="preserve">The entrance hall is symmetrically arranged. To the north and south there are entrances into the principal rooms, and at the north and south ends of the west wall, there are further entrances into the middle rooms of the cottage. </w:t>
      </w:r>
      <w:r>
        <w:t xml:space="preserve"> </w:t>
      </w:r>
      <w:r w:rsidRPr="00744E9A">
        <w:t xml:space="preserve">Throughout the rooms, the linings rise up from a simple skirting with an </w:t>
      </w:r>
      <w:r>
        <w:t>o</w:t>
      </w:r>
      <w:r w:rsidRPr="00744E9A">
        <w:t>gee moulded upper moulding.</w:t>
      </w:r>
    </w:p>
    <w:p w:rsidR="005E6762" w:rsidRPr="00744E9A" w:rsidRDefault="005E6762" w:rsidP="005E6762">
      <w:pPr>
        <w:pStyle w:val="archaeologyreports"/>
      </w:pPr>
      <w:r>
        <w:t>The s</w:t>
      </w:r>
      <w:r w:rsidRPr="00744E9A">
        <w:t xml:space="preserve">outhern room – </w:t>
      </w:r>
      <w:r>
        <w:t xml:space="preserve">(S bedroom) </w:t>
      </w:r>
      <w:r w:rsidRPr="00744E9A">
        <w:t xml:space="preserve">was lit by a single window to the east that is sash and case, </w:t>
      </w:r>
      <w:r>
        <w:t>now boarded up.  S</w:t>
      </w:r>
      <w:r w:rsidRPr="00744E9A">
        <w:t>omewhat curiously</w:t>
      </w:r>
      <w:r>
        <w:t>.</w:t>
      </w:r>
      <w:r w:rsidRPr="00744E9A">
        <w:t xml:space="preserve"> </w:t>
      </w:r>
      <w:proofErr w:type="gramStart"/>
      <w:r w:rsidRPr="00744E9A">
        <w:t>the</w:t>
      </w:r>
      <w:proofErr w:type="gramEnd"/>
      <w:r w:rsidRPr="00744E9A">
        <w:t xml:space="preserve"> lower case </w:t>
      </w:r>
      <w:r>
        <w:t>is</w:t>
      </w:r>
      <w:r w:rsidRPr="00744E9A">
        <w:t xml:space="preserve"> three above three, the upper case two above two. </w:t>
      </w:r>
      <w:r>
        <w:t xml:space="preserve"> </w:t>
      </w:r>
      <w:r w:rsidRPr="00744E9A">
        <w:t>All of this is fillet-and-</w:t>
      </w:r>
      <w:proofErr w:type="spellStart"/>
      <w:r w:rsidRPr="00744E9A">
        <w:t>ovolo</w:t>
      </w:r>
      <w:proofErr w:type="spellEnd"/>
      <w:r w:rsidRPr="00744E9A">
        <w:t xml:space="preserve"> moulded. </w:t>
      </w:r>
      <w:r>
        <w:t xml:space="preserve"> </w:t>
      </w:r>
      <w:r w:rsidRPr="00744E9A">
        <w:t xml:space="preserve">The </w:t>
      </w:r>
      <w:proofErr w:type="spellStart"/>
      <w:r w:rsidRPr="00744E9A">
        <w:t>ingoes</w:t>
      </w:r>
      <w:proofErr w:type="spellEnd"/>
      <w:r w:rsidRPr="00744E9A">
        <w:t xml:space="preserve"> as throughout the building are also matchboard lined with a simple architrave surrounding with angle rolls. </w:t>
      </w:r>
      <w:r>
        <w:t xml:space="preserve"> </w:t>
      </w:r>
      <w:r w:rsidRPr="00744E9A">
        <w:t xml:space="preserve">There is a wall press at the east end of the south wall. </w:t>
      </w:r>
      <w:r>
        <w:t xml:space="preserve"> </w:t>
      </w:r>
      <w:r w:rsidRPr="00744E9A">
        <w:t>The</w:t>
      </w:r>
      <w:r>
        <w:t xml:space="preserve"> door to the press</w:t>
      </w:r>
      <w:r w:rsidRPr="00744E9A">
        <w:t xml:space="preserve"> is a plain plank and batten door tongue and grooved, </w:t>
      </w:r>
      <w:r>
        <w:t xml:space="preserve">the </w:t>
      </w:r>
      <w:r w:rsidRPr="00744E9A">
        <w:t xml:space="preserve">boarding </w:t>
      </w:r>
      <w:r>
        <w:t xml:space="preserve">is </w:t>
      </w:r>
      <w:r w:rsidRPr="00744E9A">
        <w:t xml:space="preserve">with an arrow bead lined out within four shelves. </w:t>
      </w:r>
      <w:r>
        <w:t xml:space="preserve"> In t</w:t>
      </w:r>
      <w:r w:rsidRPr="00744E9A">
        <w:t xml:space="preserve">he centre of the south gable wall there is what appears to be a patching over of what had likely been the site of a fireplace. </w:t>
      </w:r>
      <w:r>
        <w:t xml:space="preserve"> </w:t>
      </w:r>
      <w:r w:rsidRPr="00744E9A">
        <w:t xml:space="preserve">This </w:t>
      </w:r>
      <w:r>
        <w:t xml:space="preserve">is </w:t>
      </w:r>
      <w:r w:rsidRPr="00744E9A">
        <w:t>confirmed by a break in the skirting and a hearth stone</w:t>
      </w:r>
      <w:r>
        <w:t xml:space="preserve">; </w:t>
      </w:r>
      <w:r w:rsidRPr="00744E9A">
        <w:t xml:space="preserve">otherwise the room is without feature. </w:t>
      </w:r>
      <w:r>
        <w:t xml:space="preserve"> </w:t>
      </w:r>
      <w:r w:rsidRPr="00744E9A">
        <w:t xml:space="preserve">The door into the room </w:t>
      </w:r>
      <w:r>
        <w:t xml:space="preserve">from the hall </w:t>
      </w:r>
      <w:r w:rsidRPr="00744E9A">
        <w:t xml:space="preserve">has plank and batten construction. </w:t>
      </w:r>
    </w:p>
    <w:p w:rsidR="005E6762" w:rsidRDefault="005E6762" w:rsidP="005E6762">
      <w:pPr>
        <w:pStyle w:val="archaeologyreports"/>
      </w:pPr>
    </w:p>
    <w:tbl>
      <w:tblPr>
        <w:tblStyle w:val="TableGrid"/>
        <w:tblW w:w="0" w:type="auto"/>
        <w:tblLayout w:type="fixed"/>
        <w:tblLook w:val="00BF" w:firstRow="1" w:lastRow="0" w:firstColumn="1" w:lastColumn="0" w:noHBand="0" w:noVBand="0"/>
      </w:tblPr>
      <w:tblGrid>
        <w:gridCol w:w="4788"/>
        <w:gridCol w:w="4680"/>
      </w:tblGrid>
      <w:tr w:rsidR="005E6762" w:rsidTr="00E24E0C">
        <w:trPr>
          <w:trHeight w:val="2966"/>
        </w:trPr>
        <w:tc>
          <w:tcPr>
            <w:tcW w:w="4788" w:type="dxa"/>
            <w:tcBorders>
              <w:top w:val="nil"/>
              <w:left w:val="nil"/>
              <w:bottom w:val="nil"/>
              <w:right w:val="nil"/>
            </w:tcBorders>
            <w:tcMar>
              <w:right w:w="0" w:type="dxa"/>
            </w:tcMar>
            <w:vAlign w:val="bottom"/>
          </w:tcPr>
          <w:p w:rsidR="005E6762" w:rsidRDefault="005E6762" w:rsidP="00E24E0C">
            <w:pPr>
              <w:pStyle w:val="archaeologyreports"/>
            </w:pPr>
            <w:r>
              <w:rPr>
                <w:noProof/>
              </w:rPr>
              <w:drawing>
                <wp:inline distT="0" distB="0" distL="0" distR="0">
                  <wp:extent cx="2857500" cy="2133600"/>
                  <wp:effectExtent l="0" t="0" r="0" b="0"/>
                  <wp:docPr id="9" name="Picture 9" descr="BUTTERBR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TTERBR (0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4680" w:type="dxa"/>
            <w:tcBorders>
              <w:top w:val="nil"/>
              <w:left w:val="nil"/>
              <w:bottom w:val="nil"/>
              <w:right w:val="nil"/>
            </w:tcBorders>
            <w:tcMar>
              <w:right w:w="0" w:type="dxa"/>
            </w:tcMar>
            <w:vAlign w:val="bottom"/>
          </w:tcPr>
          <w:p w:rsidR="005E6762" w:rsidRDefault="005E6762" w:rsidP="00E24E0C">
            <w:pPr>
              <w:pStyle w:val="archaeologyreports"/>
            </w:pPr>
            <w:r>
              <w:rPr>
                <w:noProof/>
              </w:rPr>
              <w:drawing>
                <wp:inline distT="0" distB="0" distL="0" distR="0">
                  <wp:extent cx="2895600" cy="2124075"/>
                  <wp:effectExtent l="0" t="0" r="0" b="9525"/>
                  <wp:docPr id="8" name="Picture 8" descr="BUTTERBR (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TTERBR (0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124075"/>
                          </a:xfrm>
                          <a:prstGeom prst="rect">
                            <a:avLst/>
                          </a:prstGeom>
                          <a:noFill/>
                          <a:ln>
                            <a:noFill/>
                          </a:ln>
                        </pic:spPr>
                      </pic:pic>
                    </a:graphicData>
                  </a:graphic>
                </wp:inline>
              </w:drawing>
            </w:r>
          </w:p>
        </w:tc>
      </w:tr>
      <w:tr w:rsidR="005E6762" w:rsidTr="00E24E0C">
        <w:tc>
          <w:tcPr>
            <w:tcW w:w="4788" w:type="dxa"/>
            <w:tcBorders>
              <w:top w:val="nil"/>
              <w:left w:val="nil"/>
              <w:bottom w:val="nil"/>
              <w:right w:val="nil"/>
            </w:tcBorders>
          </w:tcPr>
          <w:p w:rsidR="005E6762" w:rsidRPr="00C42AE2"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sidRPr="00C42AE2">
              <w:rPr>
                <w:i/>
              </w:rPr>
              <w:t xml:space="preserve">Plate </w:t>
            </w:r>
            <w:r>
              <w:rPr>
                <w:i/>
              </w:rPr>
              <w:t>11</w:t>
            </w:r>
            <w:r w:rsidRPr="00C42AE2">
              <w:rPr>
                <w:i/>
              </w:rPr>
              <w:t xml:space="preserve">: </w:t>
            </w:r>
            <w:r w:rsidRPr="00284BD6">
              <w:rPr>
                <w:i/>
                <w:iCs/>
              </w:rPr>
              <w:t>View into lean-to</w:t>
            </w:r>
            <w:r>
              <w:rPr>
                <w:i/>
                <w:iCs/>
              </w:rPr>
              <w:t xml:space="preserve"> structure with remains of</w:t>
            </w:r>
            <w:r w:rsidRPr="00284BD6">
              <w:rPr>
                <w:i/>
                <w:iCs/>
              </w:rPr>
              <w:t xml:space="preserve"> slate shelves</w:t>
            </w:r>
            <w:r>
              <w:rPr>
                <w:i/>
                <w:iCs/>
              </w:rPr>
              <w:t>, now</w:t>
            </w:r>
            <w:r w:rsidRPr="00284BD6">
              <w:rPr>
                <w:i/>
                <w:iCs/>
              </w:rPr>
              <w:t xml:space="preserve"> removed</w:t>
            </w:r>
            <w:r>
              <w:rPr>
                <w:i/>
                <w:iCs/>
              </w:rPr>
              <w:t>.</w:t>
            </w:r>
          </w:p>
        </w:tc>
        <w:tc>
          <w:tcPr>
            <w:tcW w:w="4680" w:type="dxa"/>
            <w:tcBorders>
              <w:top w:val="nil"/>
              <w:left w:val="nil"/>
              <w:bottom w:val="nil"/>
              <w:right w:val="nil"/>
            </w:tcBorders>
          </w:tcPr>
          <w:p w:rsidR="005E6762" w:rsidRPr="00FE59E5"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Pr>
                <w:i/>
              </w:rPr>
              <w:t xml:space="preserve">Plate 12: </w:t>
            </w:r>
            <w:r w:rsidRPr="007F046E">
              <w:rPr>
                <w:i/>
                <w:iCs/>
              </w:rPr>
              <w:t>Porch and lean-to structure in E elevation of cottage</w:t>
            </w:r>
            <w:r>
              <w:rPr>
                <w:i/>
                <w:iCs/>
              </w:rPr>
              <w:t>.</w:t>
            </w:r>
          </w:p>
        </w:tc>
      </w:tr>
    </w:tbl>
    <w:p w:rsidR="005E6762" w:rsidRDefault="005E6762" w:rsidP="005E6762">
      <w:pPr>
        <w:pStyle w:val="archaeologyreports"/>
      </w:pPr>
    </w:p>
    <w:p w:rsidR="005E6762" w:rsidRPr="00744E9A" w:rsidRDefault="005E6762" w:rsidP="005E6762">
      <w:pPr>
        <w:pStyle w:val="archaeologyreports"/>
      </w:pPr>
      <w:r w:rsidRPr="00744E9A">
        <w:t xml:space="preserve">The room entered at the south-west corner of the entrance hall </w:t>
      </w:r>
      <w:r>
        <w:t xml:space="preserve">(SW bedroom) </w:t>
      </w:r>
      <w:r w:rsidRPr="00744E9A">
        <w:t>is again simply appointed</w:t>
      </w:r>
      <w:r>
        <w:t>, l</w:t>
      </w:r>
      <w:r w:rsidRPr="00744E9A">
        <w:t>ined out throughout</w:t>
      </w:r>
      <w:r>
        <w:t xml:space="preserve">. </w:t>
      </w:r>
      <w:r w:rsidRPr="00744E9A">
        <w:t xml:space="preserve"> This appears to have been a box bedroom</w:t>
      </w:r>
      <w:r>
        <w:t xml:space="preserve">. </w:t>
      </w:r>
      <w:r w:rsidRPr="00744E9A">
        <w:t xml:space="preserve"> The lining board is painted in vertical stripes of yellow and pale blue/grey alternating</w:t>
      </w:r>
      <w:r>
        <w:t>.  In</w:t>
      </w:r>
      <w:r w:rsidRPr="00744E9A">
        <w:t xml:space="preserve"> places </w:t>
      </w:r>
      <w:r>
        <w:t xml:space="preserve">the </w:t>
      </w:r>
      <w:r w:rsidRPr="00744E9A">
        <w:t xml:space="preserve">chipping paint reveals a salmon pink earlier colour beneath. </w:t>
      </w:r>
      <w:r>
        <w:t xml:space="preserve"> There is a single </w:t>
      </w:r>
      <w:r w:rsidRPr="00744E9A">
        <w:t xml:space="preserve">window in the west wall. </w:t>
      </w:r>
      <w:r>
        <w:t xml:space="preserve"> </w:t>
      </w:r>
      <w:r w:rsidRPr="00744E9A">
        <w:t xml:space="preserve">This </w:t>
      </w:r>
      <w:r>
        <w:t>h</w:t>
      </w:r>
      <w:r w:rsidRPr="00744E9A">
        <w:t xml:space="preserve">as a modern frame within, glazed panel below and an upper glazed panel that opens, hinged at the top. </w:t>
      </w:r>
      <w:r>
        <w:t xml:space="preserve"> </w:t>
      </w:r>
      <w:r w:rsidRPr="00744E9A">
        <w:t>Window and door have architraves around with an ogee outer and a roll at the inner angle</w:t>
      </w:r>
      <w:r>
        <w:t>, p</w:t>
      </w:r>
      <w:r w:rsidRPr="00744E9A">
        <w:t>lank and batten door within.</w:t>
      </w:r>
      <w:r>
        <w:t xml:space="preserve">  </w:t>
      </w:r>
      <w:r w:rsidRPr="00744E9A">
        <w:t xml:space="preserve">. </w:t>
      </w:r>
    </w:p>
    <w:p w:rsidR="005E6762" w:rsidRPr="00744E9A" w:rsidRDefault="005E6762" w:rsidP="005E6762">
      <w:pPr>
        <w:pStyle w:val="archaeologyreports"/>
      </w:pPr>
    </w:p>
    <w:p w:rsidR="005E6762" w:rsidRPr="00744E9A" w:rsidRDefault="005E6762" w:rsidP="005E6762">
      <w:pPr>
        <w:pStyle w:val="archaeologyreports"/>
      </w:pPr>
      <w:r w:rsidRPr="00744E9A">
        <w:t xml:space="preserve">The entrance at the north-west corner of the vestibule leads to a bathroom. This is fully lined out as elsewhere, </w:t>
      </w:r>
      <w:r>
        <w:t xml:space="preserve">with a </w:t>
      </w:r>
      <w:r w:rsidRPr="00744E9A">
        <w:t xml:space="preserve">single window in the west wall </w:t>
      </w:r>
      <w:r>
        <w:t>and a</w:t>
      </w:r>
      <w:r w:rsidRPr="00744E9A">
        <w:t xml:space="preserve"> modern window within. </w:t>
      </w:r>
      <w:r>
        <w:t xml:space="preserve"> There is a f</w:t>
      </w:r>
      <w:r w:rsidRPr="00744E9A">
        <w:t xml:space="preserve">ixed glazed panel below, </w:t>
      </w:r>
      <w:r>
        <w:t xml:space="preserve">and an </w:t>
      </w:r>
      <w:r w:rsidRPr="00744E9A">
        <w:t xml:space="preserve">opening hinged at the top upper glazed panel. </w:t>
      </w:r>
      <w:r>
        <w:t>The door is a p</w:t>
      </w:r>
      <w:r w:rsidRPr="00744E9A">
        <w:t xml:space="preserve">lank and batten </w:t>
      </w:r>
      <w:r>
        <w:t>construction with</w:t>
      </w:r>
      <w:r w:rsidRPr="00744E9A">
        <w:t xml:space="preserve"> architraves as elsewhere. </w:t>
      </w:r>
      <w:r>
        <w:t xml:space="preserve"> </w:t>
      </w:r>
      <w:r w:rsidRPr="00744E9A">
        <w:t xml:space="preserve">The interior is painted </w:t>
      </w:r>
      <w:r>
        <w:t xml:space="preserve">with a </w:t>
      </w:r>
      <w:r w:rsidRPr="00744E9A">
        <w:t>pink ceiling</w:t>
      </w:r>
      <w:r>
        <w:t xml:space="preserve">, </w:t>
      </w:r>
      <w:r w:rsidRPr="00744E9A">
        <w:t xml:space="preserve">the vertical lining boards </w:t>
      </w:r>
      <w:r>
        <w:t xml:space="preserve">are alternating pink and cream, </w:t>
      </w:r>
      <w:r w:rsidRPr="00744E9A">
        <w:t xml:space="preserve">every </w:t>
      </w:r>
      <w:r>
        <w:t xml:space="preserve">second </w:t>
      </w:r>
      <w:r w:rsidRPr="00744E9A">
        <w:t>pair of boards</w:t>
      </w:r>
      <w:r>
        <w:t xml:space="preserve"> is</w:t>
      </w:r>
      <w:r w:rsidRPr="00744E9A">
        <w:t xml:space="preserve"> pink and then cream. </w:t>
      </w:r>
      <w:r>
        <w:t xml:space="preserve"> The c</w:t>
      </w:r>
      <w:r w:rsidRPr="00744E9A">
        <w:t xml:space="preserve">ast iron enamelled bathtub </w:t>
      </w:r>
      <w:r>
        <w:t xml:space="preserve">sits </w:t>
      </w:r>
      <w:r w:rsidRPr="00744E9A">
        <w:t>against the south wall</w:t>
      </w:r>
      <w:r>
        <w:t>,</w:t>
      </w:r>
      <w:r w:rsidRPr="00744E9A">
        <w:t xml:space="preserve"> offset to the east.</w:t>
      </w:r>
      <w:r>
        <w:t xml:space="preserve"> </w:t>
      </w:r>
      <w:r w:rsidRPr="00744E9A">
        <w:t xml:space="preserve"> A basin</w:t>
      </w:r>
      <w:r>
        <w:t xml:space="preserve"> is </w:t>
      </w:r>
      <w:r w:rsidRPr="00744E9A">
        <w:t>to the southwest</w:t>
      </w:r>
      <w:r w:rsidRPr="00F77546">
        <w:rPr>
          <w:i/>
        </w:rPr>
        <w:t>, Armitage Shanks</w:t>
      </w:r>
      <w:r>
        <w:t>, t</w:t>
      </w:r>
      <w:r w:rsidRPr="00744E9A">
        <w:t>his</w:t>
      </w:r>
      <w:r>
        <w:t xml:space="preserve"> is</w:t>
      </w:r>
      <w:r w:rsidRPr="00744E9A">
        <w:t xml:space="preserve"> boxed in. </w:t>
      </w:r>
      <w:r>
        <w:t xml:space="preserve"> The </w:t>
      </w:r>
      <w:r w:rsidRPr="00744E9A">
        <w:t xml:space="preserve">WC with black </w:t>
      </w:r>
      <w:proofErr w:type="spellStart"/>
      <w:r w:rsidRPr="00744E9A">
        <w:t>bakelite</w:t>
      </w:r>
      <w:proofErr w:type="spellEnd"/>
      <w:r w:rsidRPr="00744E9A">
        <w:t xml:space="preserve"> fixings a</w:t>
      </w:r>
      <w:r>
        <w:t>nd ceramic pan to the northwest has a p</w:t>
      </w:r>
      <w:r w:rsidRPr="00744E9A">
        <w:t>ipe up to a cistern with a pull chain.</w:t>
      </w:r>
      <w:r w:rsidRPr="007906E4">
        <w:t xml:space="preserve"> </w:t>
      </w:r>
      <w:r>
        <w:t xml:space="preserve"> </w:t>
      </w:r>
      <w:r w:rsidRPr="00744E9A">
        <w:t xml:space="preserve">There is a roof hatch in the </w:t>
      </w:r>
      <w:r>
        <w:t xml:space="preserve">bathroom, but the </w:t>
      </w:r>
      <w:r w:rsidRPr="00744E9A">
        <w:t xml:space="preserve">roof structure </w:t>
      </w:r>
      <w:r>
        <w:t xml:space="preserve">is </w:t>
      </w:r>
      <w:r w:rsidRPr="00744E9A">
        <w:t>not accessible.</w:t>
      </w:r>
    </w:p>
    <w:p w:rsidR="005E6762" w:rsidRPr="00744E9A" w:rsidRDefault="005E6762" w:rsidP="005E6762">
      <w:pPr>
        <w:pStyle w:val="archaeologyreports"/>
      </w:pPr>
    </w:p>
    <w:p w:rsidR="005E6762" w:rsidRPr="00744E9A" w:rsidRDefault="005E6762" w:rsidP="005E6762">
      <w:pPr>
        <w:pStyle w:val="archaeologyreports"/>
      </w:pPr>
      <w:r>
        <w:t xml:space="preserve">The principal </w:t>
      </w:r>
      <w:r w:rsidRPr="00744E9A">
        <w:t xml:space="preserve">room </w:t>
      </w:r>
      <w:r>
        <w:t xml:space="preserve">(living room) lies </w:t>
      </w:r>
      <w:r w:rsidRPr="00744E9A">
        <w:t xml:space="preserve">to the north. </w:t>
      </w:r>
      <w:r>
        <w:t xml:space="preserve"> </w:t>
      </w:r>
      <w:r w:rsidRPr="00744E9A">
        <w:t xml:space="preserve">Again </w:t>
      </w:r>
      <w:r>
        <w:t xml:space="preserve">it is </w:t>
      </w:r>
      <w:r w:rsidRPr="00744E9A">
        <w:t xml:space="preserve">lined out as elsewhere with a plain dado rail applied. </w:t>
      </w:r>
      <w:r>
        <w:t xml:space="preserve"> The room is p</w:t>
      </w:r>
      <w:r w:rsidRPr="00744E9A">
        <w:t xml:space="preserve">ainted </w:t>
      </w:r>
      <w:r>
        <w:t xml:space="preserve">in </w:t>
      </w:r>
      <w:r w:rsidRPr="00744E9A">
        <w:t>turquoise below this and a mint-blue above.</w:t>
      </w:r>
      <w:r>
        <w:t xml:space="preserve"> </w:t>
      </w:r>
      <w:r w:rsidRPr="00744E9A">
        <w:t xml:space="preserve"> </w:t>
      </w:r>
      <w:r>
        <w:t>The s</w:t>
      </w:r>
      <w:r w:rsidRPr="00744E9A">
        <w:t>ingle window</w:t>
      </w:r>
      <w:r>
        <w:t xml:space="preserve"> is</w:t>
      </w:r>
      <w:r w:rsidRPr="00744E9A">
        <w:t xml:space="preserve"> in the east wall, sash and case construction, six paned below, four paned above – fillet-and-</w:t>
      </w:r>
      <w:proofErr w:type="spellStart"/>
      <w:r w:rsidRPr="00744E9A">
        <w:t>ovolo</w:t>
      </w:r>
      <w:proofErr w:type="spellEnd"/>
      <w:r w:rsidRPr="00744E9A">
        <w:t xml:space="preserve"> glazing bar profile, </w:t>
      </w:r>
      <w:proofErr w:type="spellStart"/>
      <w:r w:rsidRPr="00744E9A">
        <w:t>ingoe</w:t>
      </w:r>
      <w:proofErr w:type="spellEnd"/>
      <w:r w:rsidRPr="00744E9A">
        <w:t xml:space="preserve"> lined out</w:t>
      </w:r>
      <w:r>
        <w:t>,</w:t>
      </w:r>
      <w:r w:rsidRPr="00744E9A">
        <w:t xml:space="preserve"> simple architrave as elsewhere. </w:t>
      </w:r>
      <w:r>
        <w:t xml:space="preserve"> </w:t>
      </w:r>
      <w:r w:rsidRPr="00744E9A">
        <w:t xml:space="preserve">The principal feature of the room is a large centrally positioned fireplace in the north wall, rising up to the chimney that can be seen externally. </w:t>
      </w:r>
      <w:r>
        <w:t xml:space="preserve"> </w:t>
      </w:r>
      <w:r w:rsidRPr="00744E9A">
        <w:t xml:space="preserve">The fireplace is of two phases. </w:t>
      </w:r>
      <w:r>
        <w:t xml:space="preserve"> </w:t>
      </w:r>
      <w:r w:rsidRPr="00744E9A">
        <w:t xml:space="preserve">There is an earlier surround which appears to be of stone or possibly cement, painted white, rising up to a wooden mantelshelf. </w:t>
      </w:r>
      <w:r>
        <w:t xml:space="preserve"> </w:t>
      </w:r>
      <w:r w:rsidRPr="00744E9A">
        <w:t xml:space="preserve">The interior of this, which may have contained a small cast iron range, is now in filled with a ceramic built fireplace of small bricks with terracotta tiles on top and a half-stone area similarly constructed of terracotta. </w:t>
      </w:r>
      <w:r>
        <w:t xml:space="preserve"> </w:t>
      </w:r>
      <w:r w:rsidRPr="00744E9A">
        <w:t xml:space="preserve">There is a small enamelled metal grating within. </w:t>
      </w:r>
      <w:r>
        <w:t xml:space="preserve"> </w:t>
      </w:r>
      <w:r w:rsidRPr="00744E9A">
        <w:t xml:space="preserve">This is now partly painted black. </w:t>
      </w:r>
      <w:r>
        <w:t xml:space="preserve"> </w:t>
      </w:r>
      <w:r w:rsidRPr="00744E9A">
        <w:t>Suspended above the area of the fireplace offset to the north side of the room is a laundry hoist</w:t>
      </w:r>
      <w:r>
        <w:t xml:space="preserve"> or pulley</w:t>
      </w:r>
      <w:r w:rsidRPr="00744E9A">
        <w:t xml:space="preserve">. </w:t>
      </w:r>
    </w:p>
    <w:p w:rsidR="005E6762" w:rsidRDefault="005E6762" w:rsidP="005E6762">
      <w:pPr>
        <w:pStyle w:val="archaeologyreports"/>
      </w:pPr>
      <w:r w:rsidRPr="00744E9A">
        <w:t xml:space="preserve">There are small entrances to the north-west and north-east. The north-east entrance leads into a small kitchen, through a plank and batten door. </w:t>
      </w:r>
      <w:r>
        <w:t xml:space="preserve"> </w:t>
      </w:r>
      <w:r w:rsidRPr="00744E9A">
        <w:t xml:space="preserve">The kitchen interior itself is very 1970s in style, simple fitted units of white </w:t>
      </w:r>
      <w:proofErr w:type="spellStart"/>
      <w:proofErr w:type="gramStart"/>
      <w:r w:rsidRPr="00744E9A">
        <w:t>formica</w:t>
      </w:r>
      <w:proofErr w:type="spellEnd"/>
      <w:proofErr w:type="gramEnd"/>
      <w:r w:rsidRPr="00744E9A">
        <w:t xml:space="preserve"> with white handles, subsequently painted red. </w:t>
      </w:r>
      <w:r>
        <w:t xml:space="preserve"> </w:t>
      </w:r>
      <w:r w:rsidRPr="00744E9A">
        <w:t xml:space="preserve">This interior is lit by an iron framed window at the north end of its east wall. </w:t>
      </w:r>
      <w:r>
        <w:t xml:space="preserve"> </w:t>
      </w:r>
      <w:r w:rsidRPr="00744E9A">
        <w:t>The</w:t>
      </w:r>
      <w:r>
        <w:t xml:space="preserve"> window itself is divided by a broad central mullion into </w:t>
      </w:r>
      <w:proofErr w:type="gramStart"/>
      <w:r>
        <w:t>a</w:t>
      </w:r>
      <w:proofErr w:type="gramEnd"/>
      <w:r>
        <w:t xml:space="preserve"> N and S part.  There are</w:t>
      </w:r>
      <w:r w:rsidRPr="00744E9A">
        <w:t xml:space="preserve"> iron frames on either side of the central mullion – each pane with three glazed panels, two further panels below are now in filled with board. </w:t>
      </w:r>
      <w:r>
        <w:t xml:space="preserve"> </w:t>
      </w:r>
      <w:r w:rsidRPr="00A80FC2">
        <w:t xml:space="preserve">The northern window was hinged to the north. </w:t>
      </w:r>
      <w:r>
        <w:t xml:space="preserve"> </w:t>
      </w:r>
      <w:r w:rsidRPr="00A80FC2">
        <w:t xml:space="preserve">The south window has a single small hinged opening in the upper pane. </w:t>
      </w:r>
      <w:r>
        <w:t xml:space="preserve"> </w:t>
      </w:r>
      <w:r w:rsidRPr="00A80FC2">
        <w:t>There</w:t>
      </w:r>
      <w:r w:rsidRPr="00744E9A">
        <w:t xml:space="preserve"> exists what appears to have been a small press or possibly a blocked entrance.</w:t>
      </w:r>
      <w:r>
        <w:t xml:space="preserve"> </w:t>
      </w:r>
      <w:r w:rsidRPr="00744E9A">
        <w:t xml:space="preserve"> This has an architrave around rising up to a small moulded cornice. </w:t>
      </w:r>
    </w:p>
    <w:p w:rsidR="005E6762" w:rsidRPr="00744E9A" w:rsidRDefault="005E6762" w:rsidP="005E6762">
      <w:pPr>
        <w:pStyle w:val="archaeologyreports"/>
      </w:pPr>
    </w:p>
    <w:tbl>
      <w:tblPr>
        <w:tblStyle w:val="TableGrid"/>
        <w:tblW w:w="0" w:type="auto"/>
        <w:tblLayout w:type="fixed"/>
        <w:tblLook w:val="00BF" w:firstRow="1" w:lastRow="0" w:firstColumn="1" w:lastColumn="0" w:noHBand="0" w:noVBand="0"/>
      </w:tblPr>
      <w:tblGrid>
        <w:gridCol w:w="6048"/>
        <w:gridCol w:w="3420"/>
      </w:tblGrid>
      <w:tr w:rsidR="005E6762" w:rsidTr="00E24E0C">
        <w:trPr>
          <w:trHeight w:val="2966"/>
        </w:trPr>
        <w:tc>
          <w:tcPr>
            <w:tcW w:w="6048"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3876675" cy="2886075"/>
                  <wp:effectExtent l="0" t="0" r="9525" b="9525"/>
                  <wp:docPr id="7" name="Picture 7" descr="BUTTERBR (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TTERBR (0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2886075"/>
                          </a:xfrm>
                          <a:prstGeom prst="rect">
                            <a:avLst/>
                          </a:prstGeom>
                          <a:noFill/>
                          <a:ln>
                            <a:noFill/>
                          </a:ln>
                        </pic:spPr>
                      </pic:pic>
                    </a:graphicData>
                  </a:graphic>
                </wp:inline>
              </w:drawing>
            </w:r>
          </w:p>
        </w:tc>
        <w:tc>
          <w:tcPr>
            <w:tcW w:w="3420"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2124075" cy="2867025"/>
                  <wp:effectExtent l="0" t="0" r="9525" b="9525"/>
                  <wp:docPr id="6" name="Picture 6" descr="BUTTERBR (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TTERBR (0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2867025"/>
                          </a:xfrm>
                          <a:prstGeom prst="rect">
                            <a:avLst/>
                          </a:prstGeom>
                          <a:noFill/>
                          <a:ln>
                            <a:noFill/>
                          </a:ln>
                        </pic:spPr>
                      </pic:pic>
                    </a:graphicData>
                  </a:graphic>
                </wp:inline>
              </w:drawing>
            </w:r>
          </w:p>
        </w:tc>
      </w:tr>
      <w:tr w:rsidR="005E6762" w:rsidTr="00E24E0C">
        <w:tc>
          <w:tcPr>
            <w:tcW w:w="6048" w:type="dxa"/>
            <w:tcBorders>
              <w:top w:val="nil"/>
              <w:left w:val="nil"/>
              <w:bottom w:val="nil"/>
              <w:right w:val="nil"/>
            </w:tcBorders>
          </w:tcPr>
          <w:p w:rsidR="005E6762" w:rsidRPr="00C42AE2"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sidRPr="00C42AE2">
              <w:rPr>
                <w:i/>
              </w:rPr>
              <w:t xml:space="preserve">Plate </w:t>
            </w:r>
            <w:r>
              <w:rPr>
                <w:i/>
              </w:rPr>
              <w:t>13</w:t>
            </w:r>
            <w:r w:rsidRPr="00C42AE2">
              <w:rPr>
                <w:i/>
              </w:rPr>
              <w:t xml:space="preserve">: </w:t>
            </w:r>
            <w:r w:rsidRPr="00FF4305">
              <w:rPr>
                <w:i/>
                <w:iCs/>
              </w:rPr>
              <w:t>Fireplace in N wall of living room</w:t>
            </w:r>
            <w:r>
              <w:rPr>
                <w:i/>
                <w:iCs/>
              </w:rPr>
              <w:t>.</w:t>
            </w:r>
          </w:p>
        </w:tc>
        <w:tc>
          <w:tcPr>
            <w:tcW w:w="3420" w:type="dxa"/>
            <w:tcBorders>
              <w:top w:val="nil"/>
              <w:left w:val="nil"/>
              <w:bottom w:val="nil"/>
              <w:right w:val="nil"/>
            </w:tcBorders>
          </w:tcPr>
          <w:p w:rsidR="005E6762" w:rsidRPr="00FE59E5"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Pr>
                <w:i/>
              </w:rPr>
              <w:t>Plate 14:</w:t>
            </w:r>
            <w:r>
              <w:rPr>
                <w:i/>
                <w:iCs/>
              </w:rPr>
              <w:t xml:space="preserve"> </w:t>
            </w:r>
            <w:r w:rsidRPr="00FF4305">
              <w:rPr>
                <w:i/>
                <w:iCs/>
              </w:rPr>
              <w:t>E window in kitchen</w:t>
            </w:r>
            <w:r>
              <w:rPr>
                <w:i/>
                <w:iCs/>
              </w:rPr>
              <w:t>.</w:t>
            </w:r>
          </w:p>
        </w:tc>
      </w:tr>
    </w:tbl>
    <w:p w:rsidR="005E6762" w:rsidRDefault="005E6762" w:rsidP="005E6762">
      <w:pPr>
        <w:pStyle w:val="archaeologyreports"/>
      </w:pPr>
    </w:p>
    <w:p w:rsidR="005E6762" w:rsidRPr="00744E9A" w:rsidRDefault="005E6762" w:rsidP="005E6762">
      <w:pPr>
        <w:pStyle w:val="archaeologyreports"/>
      </w:pPr>
    </w:p>
    <w:p w:rsidR="005E6762" w:rsidRPr="00744E9A" w:rsidRDefault="005E6762" w:rsidP="005E6762">
      <w:pPr>
        <w:pStyle w:val="archaeologyreports"/>
      </w:pPr>
      <w:r w:rsidRPr="00744E9A">
        <w:lastRenderedPageBreak/>
        <w:t xml:space="preserve">The entrance at the north-west corner of the principal northern room leads into a small </w:t>
      </w:r>
      <w:proofErr w:type="spellStart"/>
      <w:r w:rsidRPr="00744E9A">
        <w:t>boxroom</w:t>
      </w:r>
      <w:proofErr w:type="spellEnd"/>
      <w:r>
        <w:t xml:space="preserve"> (room to W of kitchen)</w:t>
      </w:r>
      <w:r w:rsidRPr="00744E9A">
        <w:t>.</w:t>
      </w:r>
      <w:r>
        <w:t xml:space="preserve"> </w:t>
      </w:r>
      <w:r w:rsidRPr="00744E9A">
        <w:t xml:space="preserve"> This is provided with a single window on the west side of similar construction to the kitchen window i</w:t>
      </w:r>
      <w:r>
        <w:t>.</w:t>
      </w:r>
      <w:r w:rsidRPr="00744E9A">
        <w:t>e</w:t>
      </w:r>
      <w:r>
        <w:t>.</w:t>
      </w:r>
      <w:r w:rsidRPr="00744E9A">
        <w:t xml:space="preserve"> iron framed on either side of the mullion. </w:t>
      </w:r>
      <w:r>
        <w:t xml:space="preserve"> </w:t>
      </w:r>
      <w:r w:rsidRPr="00744E9A">
        <w:t xml:space="preserve">This interior is wholly </w:t>
      </w:r>
      <w:proofErr w:type="spellStart"/>
      <w:r w:rsidRPr="00744E9A">
        <w:t>plasterboarded</w:t>
      </w:r>
      <w:proofErr w:type="spellEnd"/>
      <w:r w:rsidRPr="00744E9A">
        <w:t xml:space="preserve">. </w:t>
      </w:r>
      <w:r>
        <w:t xml:space="preserve"> A </w:t>
      </w:r>
      <w:r w:rsidRPr="00744E9A">
        <w:t>hole in the plasterboard reveal</w:t>
      </w:r>
      <w:r>
        <w:t>s a</w:t>
      </w:r>
      <w:r w:rsidRPr="00744E9A">
        <w:t xml:space="preserve"> </w:t>
      </w:r>
      <w:proofErr w:type="spellStart"/>
      <w:r w:rsidRPr="00744E9A">
        <w:t>limewashed</w:t>
      </w:r>
      <w:proofErr w:type="spellEnd"/>
      <w:r w:rsidRPr="00744E9A">
        <w:t xml:space="preserve"> rubble construction behind.  This </w:t>
      </w:r>
      <w:r>
        <w:t xml:space="preserve">is </w:t>
      </w:r>
      <w:r w:rsidRPr="00744E9A">
        <w:t>clearly indicating a utilitarian interior, possibly part of the by</w:t>
      </w:r>
      <w:r>
        <w:t>re</w:t>
      </w:r>
      <w:r w:rsidRPr="00744E9A">
        <w:t xml:space="preserve"> itself.</w:t>
      </w:r>
      <w:r>
        <w:t xml:space="preserve"> </w:t>
      </w:r>
      <w:r w:rsidRPr="00744E9A">
        <w:t xml:space="preserve"> It does seem that the </w:t>
      </w:r>
      <w:proofErr w:type="spellStart"/>
      <w:r w:rsidRPr="00744E9A">
        <w:t>boxroom</w:t>
      </w:r>
      <w:proofErr w:type="spellEnd"/>
      <w:r w:rsidRPr="00744E9A">
        <w:t xml:space="preserve"> and the kitchen were a later addition to the original cottage – perhaps the two entrances </w:t>
      </w:r>
      <w:r>
        <w:t>were broken</w:t>
      </w:r>
      <w:r w:rsidRPr="00744E9A">
        <w:t xml:space="preserve"> through</w:t>
      </w:r>
      <w:r>
        <w:t xml:space="preserve"> at the points of</w:t>
      </w:r>
      <w:r w:rsidRPr="00744E9A">
        <w:t xml:space="preserve"> pre-existing presses at the two wall angles of main room. </w:t>
      </w:r>
      <w:r>
        <w:t xml:space="preserve"> </w:t>
      </w:r>
    </w:p>
    <w:p w:rsidR="005E6762" w:rsidRDefault="005E6762" w:rsidP="005E6762">
      <w:pPr>
        <w:pStyle w:val="archaeologyreports"/>
      </w:pPr>
    </w:p>
    <w:p w:rsidR="005E6762" w:rsidRDefault="005E6762" w:rsidP="005E6762">
      <w:pPr>
        <w:pStyle w:val="archaeologyreports"/>
      </w:pPr>
      <w:r w:rsidRPr="00744E9A">
        <w:t xml:space="preserve">It appears that the kitchen window may have been formed up in brickwork although this is mostly obscured. </w:t>
      </w:r>
      <w:r>
        <w:t xml:space="preserve"> Visible from the byre interior, t</w:t>
      </w:r>
      <w:r w:rsidRPr="00744E9A">
        <w:t xml:space="preserve">he kitchen and </w:t>
      </w:r>
      <w:proofErr w:type="spellStart"/>
      <w:r w:rsidRPr="00744E9A">
        <w:t>boxroom</w:t>
      </w:r>
      <w:proofErr w:type="spellEnd"/>
      <w:r w:rsidRPr="00744E9A">
        <w:t xml:space="preserve"> are sub-divided from the remainder of the byre interior by an east-west aligned masonry </w:t>
      </w:r>
      <w:proofErr w:type="spellStart"/>
      <w:r w:rsidRPr="00744E9A">
        <w:t>crosswall</w:t>
      </w:r>
      <w:proofErr w:type="spellEnd"/>
      <w:r w:rsidRPr="00744E9A">
        <w:t xml:space="preserve"> that rises up to internal </w:t>
      </w:r>
      <w:proofErr w:type="spellStart"/>
      <w:r w:rsidRPr="00744E9A">
        <w:t>wallhead</w:t>
      </w:r>
      <w:proofErr w:type="spellEnd"/>
      <w:r w:rsidRPr="00744E9A">
        <w:t xml:space="preserve"> height. </w:t>
      </w:r>
      <w:r>
        <w:t xml:space="preserve"> </w:t>
      </w:r>
      <w:r w:rsidRPr="00744E9A">
        <w:t xml:space="preserve">Above this the southern part </w:t>
      </w:r>
      <w:r>
        <w:t xml:space="preserve">is </w:t>
      </w:r>
      <w:r w:rsidRPr="00744E9A">
        <w:t>segregated by later cement blockwork.</w:t>
      </w:r>
      <w:r>
        <w:t xml:space="preserve"> </w:t>
      </w:r>
      <w:r w:rsidRPr="00744E9A">
        <w:t xml:space="preserve"> The masonry subdivision is of rubble construction lime bonded and appears to be part of the original build of the range overall.</w:t>
      </w:r>
    </w:p>
    <w:p w:rsidR="005E6762" w:rsidRDefault="005E6762" w:rsidP="005E6762">
      <w:pPr>
        <w:pStyle w:val="archaeologyreports"/>
      </w:pPr>
    </w:p>
    <w:p w:rsidR="005E6762" w:rsidRDefault="005E6762" w:rsidP="005E6762">
      <w:pPr>
        <w:pStyle w:val="archaeologyreports"/>
      </w:pPr>
      <w:r w:rsidRPr="00744E9A">
        <w:t xml:space="preserve">Internally, the byre is coarsely pointed up and whitewashed over. </w:t>
      </w:r>
      <w:r>
        <w:t xml:space="preserve"> </w:t>
      </w:r>
      <w:r w:rsidRPr="00744E9A">
        <w:t xml:space="preserve">The two windows to the east have simple wooden lintels. </w:t>
      </w:r>
      <w:r>
        <w:t xml:space="preserve"> </w:t>
      </w:r>
      <w:r w:rsidRPr="00744E9A">
        <w:t xml:space="preserve">The principal eastern entrance </w:t>
      </w:r>
      <w:r>
        <w:t xml:space="preserve">is </w:t>
      </w:r>
      <w:r w:rsidRPr="00744E9A">
        <w:t xml:space="preserve">confirmed to be recent by cement blockwork and cement bedded brickwork on either side of the jams. </w:t>
      </w:r>
      <w:r>
        <w:t xml:space="preserve"> </w:t>
      </w:r>
      <w:r w:rsidRPr="00744E9A">
        <w:t xml:space="preserve">This </w:t>
      </w:r>
      <w:r>
        <w:t xml:space="preserve">is </w:t>
      </w:r>
      <w:r w:rsidRPr="00744E9A">
        <w:t xml:space="preserve">possibly a widening of the pre-existing opening. </w:t>
      </w:r>
      <w:r>
        <w:t xml:space="preserve"> </w:t>
      </w:r>
    </w:p>
    <w:p w:rsidR="005E6762" w:rsidRDefault="005E6762" w:rsidP="005E6762">
      <w:pPr>
        <w:pStyle w:val="archaeologyreports"/>
      </w:pPr>
    </w:p>
    <w:p w:rsidR="005E6762" w:rsidRDefault="005E6762" w:rsidP="005E6762">
      <w:pPr>
        <w:pStyle w:val="archaeologyreports"/>
      </w:pPr>
      <w:r w:rsidRPr="00744E9A">
        <w:t xml:space="preserve">The northern part of the interior is subdivided off by an east-west aligned cement blockwork built wall, this with an entrance to the east and containing a reused plank and batten door. </w:t>
      </w:r>
      <w:r>
        <w:t xml:space="preserve"> </w:t>
      </w:r>
      <w:r w:rsidRPr="00744E9A">
        <w:t>Throughout the interior the flooring is now concreted over.</w:t>
      </w:r>
      <w:r>
        <w:t xml:space="preserve"> </w:t>
      </w:r>
      <w:r w:rsidRPr="00744E9A">
        <w:t xml:space="preserve"> </w:t>
      </w:r>
    </w:p>
    <w:tbl>
      <w:tblPr>
        <w:tblStyle w:val="TableGrid"/>
        <w:tblW w:w="0" w:type="auto"/>
        <w:tblLayout w:type="fixed"/>
        <w:tblLook w:val="00BF" w:firstRow="1" w:lastRow="0" w:firstColumn="1" w:lastColumn="0" w:noHBand="0" w:noVBand="0"/>
      </w:tblPr>
      <w:tblGrid>
        <w:gridCol w:w="6048"/>
        <w:gridCol w:w="3420"/>
      </w:tblGrid>
      <w:tr w:rsidR="005E6762" w:rsidTr="00E24E0C">
        <w:trPr>
          <w:trHeight w:val="2966"/>
        </w:trPr>
        <w:tc>
          <w:tcPr>
            <w:tcW w:w="6048"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3762375" cy="2819400"/>
                  <wp:effectExtent l="0" t="0" r="9525" b="0"/>
                  <wp:docPr id="5" name="Picture 5" descr="BUTTERBR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TTERBR (0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tc>
        <w:tc>
          <w:tcPr>
            <w:tcW w:w="3420" w:type="dxa"/>
            <w:tcBorders>
              <w:top w:val="nil"/>
              <w:left w:val="nil"/>
              <w:bottom w:val="nil"/>
              <w:right w:val="nil"/>
            </w:tcBorders>
            <w:tcMar>
              <w:right w:w="0" w:type="dxa"/>
            </w:tcMar>
          </w:tcPr>
          <w:p w:rsidR="005E6762" w:rsidRDefault="005E6762" w:rsidP="00E24E0C">
            <w:pPr>
              <w:pStyle w:val="archaeologyreports"/>
            </w:pPr>
            <w:r>
              <w:rPr>
                <w:noProof/>
              </w:rPr>
              <w:drawing>
                <wp:inline distT="0" distB="0" distL="0" distR="0">
                  <wp:extent cx="2095500" cy="2800350"/>
                  <wp:effectExtent l="0" t="0" r="0" b="0"/>
                  <wp:docPr id="4" name="Picture 4" descr="BUTTERBR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TTERBR (0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inline>
              </w:drawing>
            </w:r>
          </w:p>
        </w:tc>
      </w:tr>
      <w:tr w:rsidR="005E6762" w:rsidTr="00E24E0C">
        <w:tc>
          <w:tcPr>
            <w:tcW w:w="6048" w:type="dxa"/>
            <w:tcBorders>
              <w:top w:val="nil"/>
              <w:left w:val="nil"/>
              <w:bottom w:val="nil"/>
              <w:right w:val="nil"/>
            </w:tcBorders>
          </w:tcPr>
          <w:p w:rsidR="005E6762" w:rsidRPr="00C42AE2"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sidRPr="00C42AE2">
              <w:rPr>
                <w:i/>
              </w:rPr>
              <w:t xml:space="preserve">Plate </w:t>
            </w:r>
            <w:r>
              <w:rPr>
                <w:i/>
              </w:rPr>
              <w:t>15</w:t>
            </w:r>
            <w:r w:rsidRPr="00C42AE2">
              <w:rPr>
                <w:i/>
              </w:rPr>
              <w:t xml:space="preserve">: </w:t>
            </w:r>
            <w:r w:rsidRPr="005B6348">
              <w:rPr>
                <w:i/>
                <w:iCs/>
              </w:rPr>
              <w:t xml:space="preserve">S gable wall of </w:t>
            </w:r>
            <w:proofErr w:type="spellStart"/>
            <w:r w:rsidRPr="005B6348">
              <w:rPr>
                <w:i/>
                <w:iCs/>
              </w:rPr>
              <w:t>byre</w:t>
            </w:r>
            <w:proofErr w:type="spellEnd"/>
            <w:r w:rsidRPr="005B6348">
              <w:rPr>
                <w:i/>
                <w:iCs/>
              </w:rPr>
              <w:t xml:space="preserve"> (S room)</w:t>
            </w:r>
            <w:r>
              <w:rPr>
                <w:i/>
                <w:iCs/>
              </w:rPr>
              <w:t>.</w:t>
            </w:r>
          </w:p>
        </w:tc>
        <w:tc>
          <w:tcPr>
            <w:tcW w:w="3420" w:type="dxa"/>
            <w:tcBorders>
              <w:top w:val="nil"/>
              <w:left w:val="nil"/>
              <w:bottom w:val="nil"/>
              <w:right w:val="nil"/>
            </w:tcBorders>
          </w:tcPr>
          <w:p w:rsidR="005E6762" w:rsidRPr="00FE59E5" w:rsidRDefault="005E6762" w:rsidP="00E24E0C">
            <w:pPr>
              <w:pStyle w:val="archaeologyreports"/>
              <w:jc w:val="center"/>
              <w:rPr>
                <w:i/>
                <w:sz w:val="12"/>
                <w:szCs w:val="12"/>
              </w:rPr>
            </w:pPr>
          </w:p>
          <w:p w:rsidR="005E6762" w:rsidRPr="00C42AE2" w:rsidRDefault="005E6762" w:rsidP="00E24E0C">
            <w:pPr>
              <w:pStyle w:val="archaeologyreports"/>
              <w:jc w:val="center"/>
              <w:rPr>
                <w:i/>
              </w:rPr>
            </w:pPr>
            <w:r>
              <w:rPr>
                <w:i/>
              </w:rPr>
              <w:t>Plate 16:</w:t>
            </w:r>
            <w:r>
              <w:rPr>
                <w:i/>
                <w:iCs/>
              </w:rPr>
              <w:t xml:space="preserve"> </w:t>
            </w:r>
            <w:r w:rsidRPr="005B6348">
              <w:rPr>
                <w:i/>
                <w:iCs/>
              </w:rPr>
              <w:t>Upper window in N gable wall of byre</w:t>
            </w:r>
            <w:r>
              <w:rPr>
                <w:i/>
                <w:iCs/>
              </w:rPr>
              <w:t>.</w:t>
            </w:r>
          </w:p>
        </w:tc>
      </w:tr>
    </w:tbl>
    <w:p w:rsidR="005E6762" w:rsidRDefault="005E6762" w:rsidP="005E6762">
      <w:pPr>
        <w:pStyle w:val="archaeologyreports"/>
      </w:pPr>
    </w:p>
    <w:p w:rsidR="005E6762" w:rsidRDefault="005E6762" w:rsidP="005E6762">
      <w:pPr>
        <w:pStyle w:val="archaeologyreports"/>
      </w:pPr>
      <w:r w:rsidRPr="00744E9A">
        <w:t xml:space="preserve">The roof is of simple A-frame construction of sawn rectangular section rafters that are half lapped at the apex with single collars below, which are also half lapped at either end. </w:t>
      </w:r>
      <w:r>
        <w:t xml:space="preserve"> </w:t>
      </w:r>
      <w:r w:rsidRPr="00744E9A">
        <w:t xml:space="preserve">Collar ends have crudely wrought chamfer. </w:t>
      </w:r>
      <w:r>
        <w:t xml:space="preserve"> </w:t>
      </w:r>
      <w:r w:rsidRPr="00744E9A">
        <w:t xml:space="preserve">At the north gable the ground rises up and there is some suggestion of a built platform which presumably one could back a cart up to. The gable end had had a ground floor entrance that is now bricked up, visible internally, and a smaller loft entrance above indicating that at least the northern part of this range has had a floor likely for a hayloft. </w:t>
      </w:r>
    </w:p>
    <w:p w:rsidR="005E6762" w:rsidRDefault="005E6762" w:rsidP="005E6762"/>
    <w:sectPr w:rsidR="005E67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762"/>
    <w:rsid w:val="005E6762"/>
    <w:rsid w:val="00F64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F07675C3-0E3D-487C-A7D3-F9F4EB7C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762"/>
    <w:rPr>
      <w:rFonts w:ascii="Palatino" w:eastAsia="Times" w:hAnsi="Palatino" w:cs="Times New Roman"/>
      <w:sz w:val="20"/>
      <w:szCs w:val="20"/>
    </w:rPr>
  </w:style>
  <w:style w:type="paragraph" w:styleId="Heading1">
    <w:name w:val="heading 1"/>
    <w:basedOn w:val="Normal"/>
    <w:next w:val="Normal"/>
    <w:link w:val="Heading1Char"/>
    <w:uiPriority w:val="9"/>
    <w:qFormat/>
    <w:rsid w:val="005E676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haeologyreports">
    <w:name w:val="archaeology reports"/>
    <w:rsid w:val="005E6762"/>
    <w:pPr>
      <w:tabs>
        <w:tab w:val="left" w:pos="1080"/>
      </w:tabs>
      <w:jc w:val="both"/>
    </w:pPr>
    <w:rPr>
      <w:rFonts w:ascii="Times New Roman" w:eastAsia="Times New Roman" w:hAnsi="Times New Roman" w:cs="Times New Roman"/>
    </w:rPr>
  </w:style>
  <w:style w:type="paragraph" w:customStyle="1" w:styleId="archaeologyHEAD2">
    <w:name w:val="archaeology HEAD 2"/>
    <w:basedOn w:val="archaeologyHEAD1"/>
    <w:rsid w:val="005E6762"/>
    <w:rPr>
      <w:b w:val="0"/>
    </w:rPr>
  </w:style>
  <w:style w:type="paragraph" w:customStyle="1" w:styleId="archaeologyHEAD1">
    <w:name w:val="archaeology HEAD 1"/>
    <w:basedOn w:val="Heading1"/>
    <w:rsid w:val="005E6762"/>
    <w:pPr>
      <w:keepLines w:val="0"/>
      <w:tabs>
        <w:tab w:val="left" w:pos="1077"/>
      </w:tabs>
      <w:spacing w:before="0"/>
    </w:pPr>
    <w:rPr>
      <w:rFonts w:ascii="Times New Roman" w:eastAsia="Times" w:hAnsi="Times New Roman" w:cs="Arial"/>
      <w:b/>
      <w:bCs/>
      <w:i/>
      <w:color w:val="333399"/>
      <w:kern w:val="32"/>
      <w:sz w:val="22"/>
    </w:rPr>
  </w:style>
  <w:style w:type="table" w:styleId="TableGrid">
    <w:name w:val="Table Grid"/>
    <w:basedOn w:val="TableNormal"/>
    <w:rsid w:val="005E67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6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2862</Words>
  <Characters>16317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dc:creator>
  <cp:keywords/>
  <dc:description/>
  <cp:lastModifiedBy>Dot</cp:lastModifiedBy>
  <cp:revision>1</cp:revision>
  <dcterms:created xsi:type="dcterms:W3CDTF">2018-04-12T09:32:00Z</dcterms:created>
  <dcterms:modified xsi:type="dcterms:W3CDTF">2018-04-12T09:36:00Z</dcterms:modified>
</cp:coreProperties>
</file>